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7F5" w:rsidRDefault="009C27F5" w:rsidP="009C27F5">
      <w:bookmarkStart w:id="0" w:name="_GoBack"/>
      <w:bookmarkEnd w:id="0"/>
    </w:p>
    <w:p w:rsidR="001F72E8" w:rsidRPr="009C27F5" w:rsidRDefault="001F72E8" w:rsidP="009C27F5">
      <w:pPr>
        <w:spacing w:line="360" w:lineRule="auto"/>
        <w:ind w:firstLine="0"/>
        <w:jc w:val="center"/>
        <w:rPr>
          <w:rFonts w:cs="Times New Roman"/>
          <w:b/>
          <w:sz w:val="28"/>
          <w:szCs w:val="28"/>
        </w:rPr>
      </w:pPr>
      <w:r w:rsidRPr="009C27F5">
        <w:rPr>
          <w:rFonts w:cs="Times New Roman"/>
          <w:b/>
          <w:sz w:val="28"/>
          <w:szCs w:val="28"/>
        </w:rPr>
        <w:t>Вариант 1</w:t>
      </w:r>
    </w:p>
    <w:sdt>
      <w:sdtPr>
        <w:id w:val="631452030"/>
        <w:docPartObj>
          <w:docPartGallery w:val="Table of Contents"/>
          <w:docPartUnique/>
        </w:docPartObj>
      </w:sdtPr>
      <w:sdtEndPr>
        <w:rPr>
          <w:rFonts w:ascii="Times New Roman" w:eastAsiaTheme="minorHAnsi" w:hAnsi="Times New Roman" w:cstheme="minorBidi"/>
          <w:b/>
          <w:bCs/>
          <w:color w:val="auto"/>
          <w:sz w:val="24"/>
          <w:szCs w:val="22"/>
          <w:lang w:eastAsia="en-US"/>
        </w:rPr>
      </w:sdtEndPr>
      <w:sdtContent>
        <w:p w:rsidR="009C27F5" w:rsidRPr="009C27F5" w:rsidRDefault="009C27F5" w:rsidP="009C27F5">
          <w:pPr>
            <w:pStyle w:val="ac"/>
            <w:spacing w:line="360" w:lineRule="auto"/>
            <w:jc w:val="center"/>
            <w:rPr>
              <w:rFonts w:ascii="Times New Roman" w:hAnsi="Times New Roman" w:cs="Times New Roman"/>
              <w:b/>
              <w:color w:val="000000" w:themeColor="text1"/>
              <w:sz w:val="28"/>
              <w:szCs w:val="28"/>
            </w:rPr>
          </w:pPr>
          <w:r w:rsidRPr="009C27F5">
            <w:rPr>
              <w:rFonts w:ascii="Times New Roman" w:hAnsi="Times New Roman" w:cs="Times New Roman"/>
              <w:b/>
              <w:color w:val="000000" w:themeColor="text1"/>
              <w:sz w:val="28"/>
              <w:szCs w:val="28"/>
            </w:rPr>
            <w:t>Оглавление</w:t>
          </w:r>
        </w:p>
        <w:p w:rsidR="009C27F5" w:rsidRPr="009C27F5" w:rsidRDefault="009C27F5" w:rsidP="009C27F5">
          <w:pPr>
            <w:pStyle w:val="11"/>
            <w:tabs>
              <w:tab w:val="right" w:leader="dot" w:pos="9345"/>
            </w:tabs>
            <w:spacing w:line="360" w:lineRule="auto"/>
            <w:rPr>
              <w:rFonts w:cs="Times New Roman"/>
              <w:b/>
              <w:noProof/>
              <w:color w:val="000000" w:themeColor="text1"/>
              <w:sz w:val="28"/>
              <w:szCs w:val="28"/>
            </w:rPr>
          </w:pPr>
          <w:r w:rsidRPr="009C27F5">
            <w:rPr>
              <w:rFonts w:cs="Times New Roman"/>
              <w:b/>
              <w:color w:val="000000" w:themeColor="text1"/>
              <w:sz w:val="28"/>
              <w:szCs w:val="28"/>
            </w:rPr>
            <w:fldChar w:fldCharType="begin"/>
          </w:r>
          <w:r w:rsidRPr="009C27F5">
            <w:rPr>
              <w:rFonts w:cs="Times New Roman"/>
              <w:b/>
              <w:color w:val="000000" w:themeColor="text1"/>
              <w:sz w:val="28"/>
              <w:szCs w:val="28"/>
            </w:rPr>
            <w:instrText xml:space="preserve"> TOC \o "1-3" \h \z \u </w:instrText>
          </w:r>
          <w:r w:rsidRPr="009C27F5">
            <w:rPr>
              <w:rFonts w:cs="Times New Roman"/>
              <w:b/>
              <w:color w:val="000000" w:themeColor="text1"/>
              <w:sz w:val="28"/>
              <w:szCs w:val="28"/>
            </w:rPr>
            <w:fldChar w:fldCharType="separate"/>
          </w:r>
          <w:hyperlink w:anchor="_Toc94205153" w:history="1">
            <w:r w:rsidRPr="009C27F5">
              <w:rPr>
                <w:rStyle w:val="a6"/>
                <w:rFonts w:cs="Times New Roman"/>
                <w:b/>
                <w:noProof/>
                <w:color w:val="000000" w:themeColor="text1"/>
                <w:sz w:val="28"/>
                <w:szCs w:val="28"/>
              </w:rPr>
              <w:t>Задача №1.</w:t>
            </w:r>
            <w:r w:rsidRPr="009C27F5">
              <w:rPr>
                <w:rFonts w:cs="Times New Roman"/>
                <w:b/>
                <w:noProof/>
                <w:webHidden/>
                <w:color w:val="000000" w:themeColor="text1"/>
                <w:sz w:val="28"/>
                <w:szCs w:val="28"/>
              </w:rPr>
              <w:tab/>
            </w:r>
            <w:r w:rsidRPr="009C27F5">
              <w:rPr>
                <w:rFonts w:cs="Times New Roman"/>
                <w:b/>
                <w:noProof/>
                <w:webHidden/>
                <w:color w:val="000000" w:themeColor="text1"/>
                <w:sz w:val="28"/>
                <w:szCs w:val="28"/>
              </w:rPr>
              <w:fldChar w:fldCharType="begin"/>
            </w:r>
            <w:r w:rsidRPr="009C27F5">
              <w:rPr>
                <w:rFonts w:cs="Times New Roman"/>
                <w:b/>
                <w:noProof/>
                <w:webHidden/>
                <w:color w:val="000000" w:themeColor="text1"/>
                <w:sz w:val="28"/>
                <w:szCs w:val="28"/>
              </w:rPr>
              <w:instrText xml:space="preserve"> PAGEREF _Toc94205153 \h </w:instrText>
            </w:r>
            <w:r w:rsidRPr="009C27F5">
              <w:rPr>
                <w:rFonts w:cs="Times New Roman"/>
                <w:b/>
                <w:noProof/>
                <w:webHidden/>
                <w:color w:val="000000" w:themeColor="text1"/>
                <w:sz w:val="28"/>
                <w:szCs w:val="28"/>
              </w:rPr>
            </w:r>
            <w:r w:rsidRPr="009C27F5">
              <w:rPr>
                <w:rFonts w:cs="Times New Roman"/>
                <w:b/>
                <w:noProof/>
                <w:webHidden/>
                <w:color w:val="000000" w:themeColor="text1"/>
                <w:sz w:val="28"/>
                <w:szCs w:val="28"/>
              </w:rPr>
              <w:fldChar w:fldCharType="separate"/>
            </w:r>
            <w:r>
              <w:rPr>
                <w:rFonts w:cs="Times New Roman"/>
                <w:b/>
                <w:noProof/>
                <w:webHidden/>
                <w:color w:val="000000" w:themeColor="text1"/>
                <w:sz w:val="28"/>
                <w:szCs w:val="28"/>
              </w:rPr>
              <w:t>2</w:t>
            </w:r>
            <w:r w:rsidRPr="009C27F5">
              <w:rPr>
                <w:rFonts w:cs="Times New Roman"/>
                <w:b/>
                <w:noProof/>
                <w:webHidden/>
                <w:color w:val="000000" w:themeColor="text1"/>
                <w:sz w:val="28"/>
                <w:szCs w:val="28"/>
              </w:rPr>
              <w:fldChar w:fldCharType="end"/>
            </w:r>
          </w:hyperlink>
        </w:p>
        <w:p w:rsidR="009C27F5" w:rsidRPr="009C27F5" w:rsidRDefault="009C27F5" w:rsidP="009C27F5">
          <w:pPr>
            <w:pStyle w:val="11"/>
            <w:tabs>
              <w:tab w:val="right" w:leader="dot" w:pos="9345"/>
            </w:tabs>
            <w:spacing w:line="360" w:lineRule="auto"/>
            <w:rPr>
              <w:rFonts w:cs="Times New Roman"/>
              <w:b/>
              <w:noProof/>
              <w:color w:val="000000" w:themeColor="text1"/>
              <w:sz w:val="28"/>
              <w:szCs w:val="28"/>
            </w:rPr>
          </w:pPr>
          <w:hyperlink w:anchor="_Toc94205154" w:history="1">
            <w:r w:rsidRPr="009C27F5">
              <w:rPr>
                <w:rStyle w:val="a6"/>
                <w:rFonts w:cs="Times New Roman"/>
                <w:b/>
                <w:noProof/>
                <w:color w:val="000000" w:themeColor="text1"/>
                <w:sz w:val="28"/>
                <w:szCs w:val="28"/>
              </w:rPr>
              <w:t>Задача №2.</w:t>
            </w:r>
            <w:r w:rsidRPr="009C27F5">
              <w:rPr>
                <w:rFonts w:cs="Times New Roman"/>
                <w:b/>
                <w:noProof/>
                <w:webHidden/>
                <w:color w:val="000000" w:themeColor="text1"/>
                <w:sz w:val="28"/>
                <w:szCs w:val="28"/>
              </w:rPr>
              <w:tab/>
            </w:r>
            <w:r w:rsidRPr="009C27F5">
              <w:rPr>
                <w:rFonts w:cs="Times New Roman"/>
                <w:b/>
                <w:noProof/>
                <w:webHidden/>
                <w:color w:val="000000" w:themeColor="text1"/>
                <w:sz w:val="28"/>
                <w:szCs w:val="28"/>
              </w:rPr>
              <w:fldChar w:fldCharType="begin"/>
            </w:r>
            <w:r w:rsidRPr="009C27F5">
              <w:rPr>
                <w:rFonts w:cs="Times New Roman"/>
                <w:b/>
                <w:noProof/>
                <w:webHidden/>
                <w:color w:val="000000" w:themeColor="text1"/>
                <w:sz w:val="28"/>
                <w:szCs w:val="28"/>
              </w:rPr>
              <w:instrText xml:space="preserve"> PAGEREF _Toc94205154 \h </w:instrText>
            </w:r>
            <w:r w:rsidRPr="009C27F5">
              <w:rPr>
                <w:rFonts w:cs="Times New Roman"/>
                <w:b/>
                <w:noProof/>
                <w:webHidden/>
                <w:color w:val="000000" w:themeColor="text1"/>
                <w:sz w:val="28"/>
                <w:szCs w:val="28"/>
              </w:rPr>
            </w:r>
            <w:r w:rsidRPr="009C27F5">
              <w:rPr>
                <w:rFonts w:cs="Times New Roman"/>
                <w:b/>
                <w:noProof/>
                <w:webHidden/>
                <w:color w:val="000000" w:themeColor="text1"/>
                <w:sz w:val="28"/>
                <w:szCs w:val="28"/>
              </w:rPr>
              <w:fldChar w:fldCharType="separate"/>
            </w:r>
            <w:r>
              <w:rPr>
                <w:rFonts w:cs="Times New Roman"/>
                <w:b/>
                <w:noProof/>
                <w:webHidden/>
                <w:color w:val="000000" w:themeColor="text1"/>
                <w:sz w:val="28"/>
                <w:szCs w:val="28"/>
              </w:rPr>
              <w:t>6</w:t>
            </w:r>
            <w:r w:rsidRPr="009C27F5">
              <w:rPr>
                <w:rFonts w:cs="Times New Roman"/>
                <w:b/>
                <w:noProof/>
                <w:webHidden/>
                <w:color w:val="000000" w:themeColor="text1"/>
                <w:sz w:val="28"/>
                <w:szCs w:val="28"/>
              </w:rPr>
              <w:fldChar w:fldCharType="end"/>
            </w:r>
          </w:hyperlink>
        </w:p>
        <w:p w:rsidR="009C27F5" w:rsidRPr="009C27F5" w:rsidRDefault="009C27F5" w:rsidP="009C27F5">
          <w:pPr>
            <w:pStyle w:val="11"/>
            <w:tabs>
              <w:tab w:val="right" w:leader="dot" w:pos="9345"/>
            </w:tabs>
            <w:spacing w:line="360" w:lineRule="auto"/>
            <w:rPr>
              <w:rFonts w:cs="Times New Roman"/>
              <w:b/>
              <w:noProof/>
              <w:color w:val="000000" w:themeColor="text1"/>
              <w:sz w:val="28"/>
              <w:szCs w:val="28"/>
            </w:rPr>
          </w:pPr>
          <w:hyperlink w:anchor="_Toc94205155" w:history="1">
            <w:r w:rsidRPr="009C27F5">
              <w:rPr>
                <w:rStyle w:val="a6"/>
                <w:rFonts w:cs="Times New Roman"/>
                <w:b/>
                <w:noProof/>
                <w:color w:val="000000" w:themeColor="text1"/>
                <w:sz w:val="28"/>
                <w:szCs w:val="28"/>
              </w:rPr>
              <w:t>Задача №3.</w:t>
            </w:r>
            <w:r w:rsidRPr="009C27F5">
              <w:rPr>
                <w:rFonts w:cs="Times New Roman"/>
                <w:b/>
                <w:noProof/>
                <w:webHidden/>
                <w:color w:val="000000" w:themeColor="text1"/>
                <w:sz w:val="28"/>
                <w:szCs w:val="28"/>
              </w:rPr>
              <w:tab/>
            </w:r>
            <w:r w:rsidRPr="009C27F5">
              <w:rPr>
                <w:rFonts w:cs="Times New Roman"/>
                <w:b/>
                <w:noProof/>
                <w:webHidden/>
                <w:color w:val="000000" w:themeColor="text1"/>
                <w:sz w:val="28"/>
                <w:szCs w:val="28"/>
              </w:rPr>
              <w:fldChar w:fldCharType="begin"/>
            </w:r>
            <w:r w:rsidRPr="009C27F5">
              <w:rPr>
                <w:rFonts w:cs="Times New Roman"/>
                <w:b/>
                <w:noProof/>
                <w:webHidden/>
                <w:color w:val="000000" w:themeColor="text1"/>
                <w:sz w:val="28"/>
                <w:szCs w:val="28"/>
              </w:rPr>
              <w:instrText xml:space="preserve"> PAGEREF _Toc94205155 \h </w:instrText>
            </w:r>
            <w:r w:rsidRPr="009C27F5">
              <w:rPr>
                <w:rFonts w:cs="Times New Roman"/>
                <w:b/>
                <w:noProof/>
                <w:webHidden/>
                <w:color w:val="000000" w:themeColor="text1"/>
                <w:sz w:val="28"/>
                <w:szCs w:val="28"/>
              </w:rPr>
            </w:r>
            <w:r w:rsidRPr="009C27F5">
              <w:rPr>
                <w:rFonts w:cs="Times New Roman"/>
                <w:b/>
                <w:noProof/>
                <w:webHidden/>
                <w:color w:val="000000" w:themeColor="text1"/>
                <w:sz w:val="28"/>
                <w:szCs w:val="28"/>
              </w:rPr>
              <w:fldChar w:fldCharType="separate"/>
            </w:r>
            <w:r>
              <w:rPr>
                <w:rFonts w:cs="Times New Roman"/>
                <w:b/>
                <w:noProof/>
                <w:webHidden/>
                <w:color w:val="000000" w:themeColor="text1"/>
                <w:sz w:val="28"/>
                <w:szCs w:val="28"/>
              </w:rPr>
              <w:t>10</w:t>
            </w:r>
            <w:r w:rsidRPr="009C27F5">
              <w:rPr>
                <w:rFonts w:cs="Times New Roman"/>
                <w:b/>
                <w:noProof/>
                <w:webHidden/>
                <w:color w:val="000000" w:themeColor="text1"/>
                <w:sz w:val="28"/>
                <w:szCs w:val="28"/>
              </w:rPr>
              <w:fldChar w:fldCharType="end"/>
            </w:r>
          </w:hyperlink>
        </w:p>
        <w:p w:rsidR="009C27F5" w:rsidRPr="009C27F5" w:rsidRDefault="009C27F5" w:rsidP="009C27F5">
          <w:pPr>
            <w:pStyle w:val="11"/>
            <w:tabs>
              <w:tab w:val="right" w:leader="dot" w:pos="9345"/>
            </w:tabs>
            <w:spacing w:line="360" w:lineRule="auto"/>
            <w:rPr>
              <w:rFonts w:cs="Times New Roman"/>
              <w:b/>
              <w:noProof/>
              <w:color w:val="000000" w:themeColor="text1"/>
              <w:sz w:val="28"/>
              <w:szCs w:val="28"/>
            </w:rPr>
          </w:pPr>
          <w:hyperlink w:anchor="_Toc94205156" w:history="1">
            <w:r w:rsidRPr="009C27F5">
              <w:rPr>
                <w:rStyle w:val="a6"/>
                <w:rFonts w:cs="Times New Roman"/>
                <w:b/>
                <w:noProof/>
                <w:color w:val="000000" w:themeColor="text1"/>
                <w:sz w:val="28"/>
                <w:szCs w:val="28"/>
                <w:lang w:eastAsia="ru-RU"/>
              </w:rPr>
              <w:t>Список источников:</w:t>
            </w:r>
            <w:r w:rsidRPr="009C27F5">
              <w:rPr>
                <w:rFonts w:cs="Times New Roman"/>
                <w:b/>
                <w:noProof/>
                <w:webHidden/>
                <w:color w:val="000000" w:themeColor="text1"/>
                <w:sz w:val="28"/>
                <w:szCs w:val="28"/>
              </w:rPr>
              <w:tab/>
            </w:r>
            <w:r w:rsidRPr="009C27F5">
              <w:rPr>
                <w:rFonts w:cs="Times New Roman"/>
                <w:b/>
                <w:noProof/>
                <w:webHidden/>
                <w:color w:val="000000" w:themeColor="text1"/>
                <w:sz w:val="28"/>
                <w:szCs w:val="28"/>
              </w:rPr>
              <w:fldChar w:fldCharType="begin"/>
            </w:r>
            <w:r w:rsidRPr="009C27F5">
              <w:rPr>
                <w:rFonts w:cs="Times New Roman"/>
                <w:b/>
                <w:noProof/>
                <w:webHidden/>
                <w:color w:val="000000" w:themeColor="text1"/>
                <w:sz w:val="28"/>
                <w:szCs w:val="28"/>
              </w:rPr>
              <w:instrText xml:space="preserve"> PAGEREF _Toc94205156 \h </w:instrText>
            </w:r>
            <w:r w:rsidRPr="009C27F5">
              <w:rPr>
                <w:rFonts w:cs="Times New Roman"/>
                <w:b/>
                <w:noProof/>
                <w:webHidden/>
                <w:color w:val="000000" w:themeColor="text1"/>
                <w:sz w:val="28"/>
                <w:szCs w:val="28"/>
              </w:rPr>
            </w:r>
            <w:r w:rsidRPr="009C27F5">
              <w:rPr>
                <w:rFonts w:cs="Times New Roman"/>
                <w:b/>
                <w:noProof/>
                <w:webHidden/>
                <w:color w:val="000000" w:themeColor="text1"/>
                <w:sz w:val="28"/>
                <w:szCs w:val="28"/>
              </w:rPr>
              <w:fldChar w:fldCharType="separate"/>
            </w:r>
            <w:r>
              <w:rPr>
                <w:rFonts w:cs="Times New Roman"/>
                <w:b/>
                <w:noProof/>
                <w:webHidden/>
                <w:color w:val="000000" w:themeColor="text1"/>
                <w:sz w:val="28"/>
                <w:szCs w:val="28"/>
              </w:rPr>
              <w:t>21</w:t>
            </w:r>
            <w:r w:rsidRPr="009C27F5">
              <w:rPr>
                <w:rFonts w:cs="Times New Roman"/>
                <w:b/>
                <w:noProof/>
                <w:webHidden/>
                <w:color w:val="000000" w:themeColor="text1"/>
                <w:sz w:val="28"/>
                <w:szCs w:val="28"/>
              </w:rPr>
              <w:fldChar w:fldCharType="end"/>
            </w:r>
          </w:hyperlink>
        </w:p>
        <w:p w:rsidR="009C27F5" w:rsidRDefault="009C27F5" w:rsidP="009C27F5">
          <w:pPr>
            <w:spacing w:line="360" w:lineRule="auto"/>
          </w:pPr>
          <w:r w:rsidRPr="009C27F5">
            <w:rPr>
              <w:rFonts w:cs="Times New Roman"/>
              <w:b/>
              <w:bCs/>
              <w:color w:val="000000" w:themeColor="text1"/>
              <w:sz w:val="28"/>
              <w:szCs w:val="28"/>
            </w:rPr>
            <w:fldChar w:fldCharType="end"/>
          </w:r>
        </w:p>
      </w:sdtContent>
    </w:sdt>
    <w:p w:rsidR="009C27F5" w:rsidRDefault="009C27F5" w:rsidP="009C27F5">
      <w:pPr>
        <w:spacing w:line="360" w:lineRule="auto"/>
        <w:ind w:firstLine="0"/>
        <w:rPr>
          <w:rFonts w:cs="Times New Roman"/>
          <w:b/>
          <w:sz w:val="28"/>
          <w:szCs w:val="28"/>
        </w:rPr>
      </w:pPr>
      <w:r>
        <w:rPr>
          <w:rFonts w:cs="Times New Roman"/>
          <w:b/>
          <w:sz w:val="28"/>
          <w:szCs w:val="28"/>
        </w:rPr>
        <w:br w:type="page"/>
      </w:r>
    </w:p>
    <w:p w:rsidR="001F72E8" w:rsidRPr="009C27F5" w:rsidRDefault="001F72E8" w:rsidP="009C27F5">
      <w:pPr>
        <w:pStyle w:val="1"/>
      </w:pPr>
      <w:bookmarkStart w:id="1" w:name="_Toc94205153"/>
      <w:r w:rsidRPr="009C27F5">
        <w:lastRenderedPageBreak/>
        <w:t xml:space="preserve">Задача </w:t>
      </w:r>
      <w:r w:rsidR="005909F2" w:rsidRPr="009C27F5">
        <w:t>№</w:t>
      </w:r>
      <w:r w:rsidRPr="009C27F5">
        <w:t>1.</w:t>
      </w:r>
      <w:bookmarkEnd w:id="1"/>
    </w:p>
    <w:p w:rsidR="001F72E8" w:rsidRPr="009C27F5" w:rsidRDefault="001F72E8" w:rsidP="009C27F5">
      <w:pPr>
        <w:spacing w:line="360" w:lineRule="auto"/>
        <w:rPr>
          <w:rFonts w:cs="Times New Roman"/>
          <w:sz w:val="28"/>
          <w:szCs w:val="28"/>
        </w:rPr>
      </w:pPr>
      <w:r w:rsidRPr="009C27F5">
        <w:rPr>
          <w:rFonts w:cs="Times New Roman"/>
          <w:sz w:val="28"/>
          <w:szCs w:val="28"/>
        </w:rPr>
        <w:t>Акционерное общество «Компания «А» обратилось в Арбитражный суд города Москвы с заявлением о признании недействительным решения Межрегиональной инспекции Федеральной налоговой служ</w:t>
      </w:r>
      <w:r w:rsidR="005909F2" w:rsidRPr="009C27F5">
        <w:rPr>
          <w:rFonts w:cs="Times New Roman"/>
          <w:sz w:val="28"/>
          <w:szCs w:val="28"/>
        </w:rPr>
        <w:t>бы по крупней</w:t>
      </w:r>
      <w:r w:rsidRPr="009C27F5">
        <w:rPr>
          <w:rFonts w:cs="Times New Roman"/>
          <w:sz w:val="28"/>
          <w:szCs w:val="28"/>
        </w:rPr>
        <w:t xml:space="preserve">шим налогоплательщикам № 3 от 14.11.2013 № 04-1-31/20 в части уменьшения убытка по налогу на прибыль за 2011 год в размере 873 951 773 рубля. </w:t>
      </w:r>
    </w:p>
    <w:p w:rsidR="005909F2" w:rsidRPr="009C27F5" w:rsidRDefault="001F72E8" w:rsidP="009C27F5">
      <w:pPr>
        <w:spacing w:line="360" w:lineRule="auto"/>
        <w:rPr>
          <w:rFonts w:cs="Times New Roman"/>
          <w:sz w:val="28"/>
          <w:szCs w:val="28"/>
        </w:rPr>
      </w:pPr>
      <w:r w:rsidRPr="009C27F5">
        <w:rPr>
          <w:rFonts w:cs="Times New Roman"/>
          <w:sz w:val="28"/>
          <w:szCs w:val="28"/>
        </w:rPr>
        <w:t>Основанием для принятия оспариваемого решения послужил, в том числе, вывод инспекции о том, что в нар</w:t>
      </w:r>
      <w:r w:rsidR="005909F2" w:rsidRPr="009C27F5">
        <w:rPr>
          <w:rFonts w:cs="Times New Roman"/>
          <w:sz w:val="28"/>
          <w:szCs w:val="28"/>
        </w:rPr>
        <w:t>ушение требований налогового за</w:t>
      </w:r>
      <w:r w:rsidRPr="009C27F5">
        <w:rPr>
          <w:rFonts w:cs="Times New Roman"/>
          <w:sz w:val="28"/>
          <w:szCs w:val="28"/>
        </w:rPr>
        <w:t>конодательства общество необоснов</w:t>
      </w:r>
      <w:r w:rsidR="005909F2" w:rsidRPr="009C27F5">
        <w:rPr>
          <w:rFonts w:cs="Times New Roman"/>
          <w:sz w:val="28"/>
          <w:szCs w:val="28"/>
        </w:rPr>
        <w:t>анно завысило расходы, уменьшаю</w:t>
      </w:r>
      <w:r w:rsidRPr="009C27F5">
        <w:rPr>
          <w:rFonts w:cs="Times New Roman"/>
          <w:sz w:val="28"/>
          <w:szCs w:val="28"/>
        </w:rPr>
        <w:t>щие налоговую базу по налогу на прибы</w:t>
      </w:r>
      <w:r w:rsidR="005909F2" w:rsidRPr="009C27F5">
        <w:rPr>
          <w:rFonts w:cs="Times New Roman"/>
          <w:sz w:val="28"/>
          <w:szCs w:val="28"/>
        </w:rPr>
        <w:t>ль, на сумму платежей за пользо</w:t>
      </w:r>
      <w:r w:rsidRPr="009C27F5">
        <w:rPr>
          <w:rFonts w:cs="Times New Roman"/>
          <w:sz w:val="28"/>
          <w:szCs w:val="28"/>
        </w:rPr>
        <w:t>вание правами на результаты интеллек</w:t>
      </w:r>
      <w:r w:rsidR="005909F2" w:rsidRPr="009C27F5">
        <w:rPr>
          <w:rFonts w:cs="Times New Roman"/>
          <w:sz w:val="28"/>
          <w:szCs w:val="28"/>
        </w:rPr>
        <w:t>туальной деятельности, осуществ</w:t>
      </w:r>
      <w:r w:rsidRPr="009C27F5">
        <w:rPr>
          <w:rFonts w:cs="Times New Roman"/>
          <w:sz w:val="28"/>
          <w:szCs w:val="28"/>
        </w:rPr>
        <w:t>ленных на основании лицензионного соглашения об использовании ноу-хау от 01.01.2006 б/н, заключенного между акционерным обществом «Компания «А» и акционерным обществом «Компания «Б», что привело к занижению налоговой базы по налогу на прибыль за 2011 год в сумме 873 951 773 рублей.</w:t>
      </w:r>
    </w:p>
    <w:p w:rsidR="005909F2" w:rsidRPr="009C27F5" w:rsidRDefault="005909F2" w:rsidP="009C27F5">
      <w:pPr>
        <w:spacing w:line="360" w:lineRule="auto"/>
        <w:rPr>
          <w:rFonts w:cs="Times New Roman"/>
          <w:sz w:val="28"/>
          <w:szCs w:val="28"/>
        </w:rPr>
      </w:pPr>
      <w:r w:rsidRPr="009C27F5">
        <w:rPr>
          <w:rFonts w:cs="Times New Roman"/>
          <w:sz w:val="28"/>
          <w:szCs w:val="28"/>
        </w:rPr>
        <w:t xml:space="preserve">В ходе судебных разбирательств суды установили, что сведения, содержащиеся в предоставляемых налогоплательщику материалах и документах по лицензионному соглашению об использовании ноу-хау от 01.01.2006, согласно результатам экспертизы, проведенной в соответствии со ст. 95 Налогового кодекса Российской Федерации, не представляют собой ноу-хау и являются общеизвестными. </w:t>
      </w:r>
    </w:p>
    <w:p w:rsidR="005909F2" w:rsidRPr="009C27F5" w:rsidRDefault="005909F2" w:rsidP="009C27F5">
      <w:pPr>
        <w:spacing w:line="360" w:lineRule="auto"/>
        <w:rPr>
          <w:rFonts w:cs="Times New Roman"/>
          <w:b/>
          <w:sz w:val="28"/>
          <w:szCs w:val="28"/>
        </w:rPr>
      </w:pPr>
      <w:r w:rsidRPr="009C27F5">
        <w:rPr>
          <w:rFonts w:cs="Times New Roman"/>
          <w:b/>
          <w:sz w:val="28"/>
          <w:szCs w:val="28"/>
        </w:rPr>
        <w:t xml:space="preserve">Дайте определение понятию «ноу-хау». </w:t>
      </w:r>
    </w:p>
    <w:p w:rsidR="00537852" w:rsidRPr="009C27F5" w:rsidRDefault="00537852" w:rsidP="009C27F5">
      <w:pPr>
        <w:spacing w:line="360" w:lineRule="auto"/>
        <w:rPr>
          <w:rFonts w:cs="Times New Roman"/>
          <w:sz w:val="28"/>
          <w:szCs w:val="28"/>
        </w:rPr>
      </w:pPr>
      <w:r w:rsidRPr="009C27F5">
        <w:rPr>
          <w:rFonts w:cs="Times New Roman"/>
          <w:sz w:val="28"/>
          <w:szCs w:val="28"/>
        </w:rPr>
        <w:t xml:space="preserve">Согласно п. 1 ст. 1465 ГК РФ секрет производства (ноу-хау) определяется как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действительная и потенциальная коммерческая ценность которых заключается в неизвестности их третьим лицам вследствие отсутствия к ним свободного доступа и принятия </w:t>
      </w:r>
      <w:r w:rsidRPr="009C27F5">
        <w:rPr>
          <w:rFonts w:cs="Times New Roman"/>
          <w:sz w:val="28"/>
          <w:szCs w:val="28"/>
        </w:rPr>
        <w:lastRenderedPageBreak/>
        <w:t>разумных мер для соблюдения их конфиденциальности, в том числе введения режима коммерческой тайны.</w:t>
      </w:r>
    </w:p>
    <w:p w:rsidR="00412B77" w:rsidRPr="009C27F5" w:rsidRDefault="00537852" w:rsidP="009C27F5">
      <w:pPr>
        <w:spacing w:line="360" w:lineRule="auto"/>
        <w:rPr>
          <w:rFonts w:cs="Times New Roman"/>
          <w:sz w:val="28"/>
          <w:szCs w:val="28"/>
        </w:rPr>
      </w:pPr>
      <w:r w:rsidRPr="009C27F5">
        <w:rPr>
          <w:rFonts w:cs="Times New Roman"/>
          <w:sz w:val="28"/>
          <w:szCs w:val="28"/>
        </w:rPr>
        <w:t>Таким образом секрет производства (ноу-хау)</w:t>
      </w:r>
      <w:r w:rsidR="00412B77" w:rsidRPr="009C27F5">
        <w:rPr>
          <w:rFonts w:cs="Times New Roman"/>
          <w:sz w:val="28"/>
          <w:szCs w:val="28"/>
        </w:rPr>
        <w:t xml:space="preserve"> – это такие сведения, которые:</w:t>
      </w:r>
    </w:p>
    <w:p w:rsidR="00412B77" w:rsidRPr="009C27F5" w:rsidRDefault="00412B77" w:rsidP="009C27F5">
      <w:pPr>
        <w:spacing w:line="360" w:lineRule="auto"/>
        <w:rPr>
          <w:rFonts w:cs="Times New Roman"/>
          <w:sz w:val="28"/>
          <w:szCs w:val="28"/>
        </w:rPr>
      </w:pPr>
      <w:r w:rsidRPr="009C27F5">
        <w:rPr>
          <w:rFonts w:cs="Times New Roman"/>
          <w:sz w:val="28"/>
          <w:szCs w:val="28"/>
        </w:rPr>
        <w:t>1) отражают производственные, технические, экономические, организационные и другие о результаты интеллектуальной деятельности в научно-технической сфере и о способах осуществления профессиональной деятельности;</w:t>
      </w:r>
    </w:p>
    <w:p w:rsidR="00412B77" w:rsidRPr="009C27F5" w:rsidRDefault="00412B77" w:rsidP="009C27F5">
      <w:pPr>
        <w:spacing w:line="360" w:lineRule="auto"/>
        <w:rPr>
          <w:rFonts w:cs="Times New Roman"/>
          <w:sz w:val="28"/>
          <w:szCs w:val="28"/>
        </w:rPr>
      </w:pPr>
      <w:r w:rsidRPr="009C27F5">
        <w:rPr>
          <w:rFonts w:cs="Times New Roman"/>
          <w:sz w:val="28"/>
          <w:szCs w:val="28"/>
        </w:rPr>
        <w:t>2</w:t>
      </w:r>
      <w:r w:rsidR="00537852" w:rsidRPr="009C27F5">
        <w:rPr>
          <w:rFonts w:cs="Times New Roman"/>
          <w:sz w:val="28"/>
          <w:szCs w:val="28"/>
        </w:rPr>
        <w:t>) имеют действительную или потенциальную коммерческую ценность вследствие неизвестности их третьим лицам;</w:t>
      </w:r>
    </w:p>
    <w:p w:rsidR="00412B77" w:rsidRPr="009C27F5" w:rsidRDefault="00412B77" w:rsidP="009C27F5">
      <w:pPr>
        <w:spacing w:line="360" w:lineRule="auto"/>
        <w:rPr>
          <w:rFonts w:cs="Times New Roman"/>
          <w:sz w:val="28"/>
          <w:szCs w:val="28"/>
        </w:rPr>
      </w:pPr>
      <w:r w:rsidRPr="009C27F5">
        <w:rPr>
          <w:rFonts w:cs="Times New Roman"/>
          <w:sz w:val="28"/>
          <w:szCs w:val="28"/>
        </w:rPr>
        <w:t>3</w:t>
      </w:r>
      <w:r w:rsidR="00537852" w:rsidRPr="009C27F5">
        <w:rPr>
          <w:rFonts w:cs="Times New Roman"/>
          <w:sz w:val="28"/>
          <w:szCs w:val="28"/>
        </w:rPr>
        <w:t>) к таким сведениям у третьих лиц нет свободного доступа на законном основании;</w:t>
      </w:r>
    </w:p>
    <w:p w:rsidR="005909F2" w:rsidRPr="009C27F5" w:rsidRDefault="00412B77" w:rsidP="009C27F5">
      <w:pPr>
        <w:spacing w:line="360" w:lineRule="auto"/>
        <w:rPr>
          <w:rFonts w:cs="Times New Roman"/>
          <w:sz w:val="28"/>
          <w:szCs w:val="28"/>
        </w:rPr>
      </w:pPr>
      <w:r w:rsidRPr="009C27F5">
        <w:rPr>
          <w:rFonts w:cs="Times New Roman"/>
          <w:sz w:val="28"/>
          <w:szCs w:val="28"/>
        </w:rPr>
        <w:t>4</w:t>
      </w:r>
      <w:r w:rsidR="00537852" w:rsidRPr="009C27F5">
        <w:rPr>
          <w:rFonts w:cs="Times New Roman"/>
          <w:sz w:val="28"/>
          <w:szCs w:val="28"/>
        </w:rPr>
        <w:t>) обладатель таких сведений принимает разумные меры для соблюдения их конфиденциальности, в том числе путем введения режима коммерческой тайны.</w:t>
      </w:r>
    </w:p>
    <w:p w:rsidR="00412B77" w:rsidRPr="009C27F5" w:rsidRDefault="00412B77" w:rsidP="009C27F5">
      <w:pPr>
        <w:spacing w:line="360" w:lineRule="auto"/>
        <w:rPr>
          <w:rFonts w:cs="Times New Roman"/>
          <w:sz w:val="28"/>
          <w:szCs w:val="28"/>
        </w:rPr>
      </w:pPr>
      <w:r w:rsidRPr="009C27F5">
        <w:rPr>
          <w:rFonts w:cs="Times New Roman"/>
          <w:sz w:val="28"/>
          <w:szCs w:val="28"/>
        </w:rPr>
        <w:t>При этом закон</w:t>
      </w:r>
      <w:r w:rsidR="005A3106" w:rsidRPr="009C27F5">
        <w:rPr>
          <w:rFonts w:cs="Times New Roman"/>
          <w:sz w:val="28"/>
          <w:szCs w:val="28"/>
        </w:rPr>
        <w:t xml:space="preserve"> (ст. 1465 ГК РФ)</w:t>
      </w:r>
      <w:r w:rsidRPr="009C27F5">
        <w:rPr>
          <w:rFonts w:cs="Times New Roman"/>
          <w:sz w:val="28"/>
          <w:szCs w:val="28"/>
        </w:rPr>
        <w:t xml:space="preserve"> указывает на наличие определенных </w:t>
      </w:r>
      <w:r w:rsidRPr="009C27F5">
        <w:rPr>
          <w:rFonts w:cs="Times New Roman"/>
          <w:bCs/>
          <w:sz w:val="28"/>
          <w:szCs w:val="28"/>
        </w:rPr>
        <w:t>сведений, которые не могут быть отнесены к секретам производства</w:t>
      </w:r>
      <w:r w:rsidRPr="009C27F5">
        <w:rPr>
          <w:rFonts w:cs="Times New Roman"/>
          <w:sz w:val="28"/>
          <w:szCs w:val="28"/>
        </w:rPr>
        <w:t xml:space="preserve"> в силу </w:t>
      </w:r>
      <w:r w:rsidRPr="009C27F5">
        <w:rPr>
          <w:rFonts w:cs="Times New Roman"/>
          <w:bCs/>
          <w:sz w:val="28"/>
          <w:szCs w:val="28"/>
        </w:rPr>
        <w:t>закона</w:t>
      </w:r>
      <w:r w:rsidRPr="009C27F5">
        <w:rPr>
          <w:rFonts w:cs="Times New Roman"/>
          <w:sz w:val="28"/>
          <w:szCs w:val="28"/>
        </w:rPr>
        <w:t xml:space="preserve"> или </w:t>
      </w:r>
      <w:r w:rsidRPr="009C27F5">
        <w:rPr>
          <w:rFonts w:cs="Times New Roman"/>
          <w:bCs/>
          <w:sz w:val="28"/>
          <w:szCs w:val="28"/>
        </w:rPr>
        <w:t>иного правового акта</w:t>
      </w:r>
      <w:r w:rsidRPr="009C27F5">
        <w:rPr>
          <w:rFonts w:cs="Times New Roman"/>
          <w:sz w:val="28"/>
          <w:szCs w:val="28"/>
        </w:rPr>
        <w:t xml:space="preserve">, предусматривающих обязательность раскрытия таких сведений либо недопустимость ограничения доступа к ним. Ограничение на введение охраны информации через секрет производства может быть введено </w:t>
      </w:r>
      <w:r w:rsidRPr="009C27F5">
        <w:rPr>
          <w:rFonts w:cs="Times New Roman"/>
          <w:bCs/>
          <w:sz w:val="28"/>
          <w:szCs w:val="28"/>
        </w:rPr>
        <w:t>не только законом, но и подзаконным актом</w:t>
      </w:r>
      <w:r w:rsidRPr="009C27F5">
        <w:rPr>
          <w:rFonts w:cs="Times New Roman"/>
          <w:sz w:val="28"/>
          <w:szCs w:val="28"/>
        </w:rPr>
        <w:t>. Таким образом, и подзаконным актом может быть "отменен" режим правовой охраны определенных сведений.</w:t>
      </w:r>
    </w:p>
    <w:p w:rsidR="00412B77" w:rsidRPr="009C27F5" w:rsidRDefault="00412B77" w:rsidP="009C27F5">
      <w:pPr>
        <w:spacing w:line="360" w:lineRule="auto"/>
        <w:rPr>
          <w:rFonts w:cs="Times New Roman"/>
          <w:sz w:val="28"/>
          <w:szCs w:val="28"/>
        </w:rPr>
      </w:pPr>
      <w:r w:rsidRPr="009C27F5">
        <w:rPr>
          <w:rFonts w:cs="Times New Roman"/>
          <w:sz w:val="28"/>
          <w:szCs w:val="28"/>
        </w:rPr>
        <w:t xml:space="preserve">К таким сведениям, в частности, относятся сведения, которые не могут составлять коммерческую тайну в соответствии со ст. 5 Федерального закона от 29 июля 2004 г. </w:t>
      </w:r>
      <w:r w:rsidR="005A3106" w:rsidRPr="009C27F5">
        <w:rPr>
          <w:rFonts w:cs="Times New Roman"/>
          <w:sz w:val="28"/>
          <w:szCs w:val="28"/>
        </w:rPr>
        <w:t>№</w:t>
      </w:r>
      <w:r w:rsidRPr="009C27F5">
        <w:rPr>
          <w:rFonts w:cs="Times New Roman"/>
          <w:sz w:val="28"/>
          <w:szCs w:val="28"/>
        </w:rPr>
        <w:t xml:space="preserve">98-ФЗ </w:t>
      </w:r>
      <w:r w:rsidR="005A3106" w:rsidRPr="009C27F5">
        <w:rPr>
          <w:rFonts w:cs="Times New Roman"/>
          <w:sz w:val="28"/>
          <w:szCs w:val="28"/>
        </w:rPr>
        <w:t>«</w:t>
      </w:r>
      <w:r w:rsidRPr="009C27F5">
        <w:rPr>
          <w:rFonts w:cs="Times New Roman"/>
          <w:sz w:val="28"/>
          <w:szCs w:val="28"/>
        </w:rPr>
        <w:t>О коммерческой тайне</w:t>
      </w:r>
      <w:r w:rsidR="005A3106" w:rsidRPr="009C27F5">
        <w:rPr>
          <w:rFonts w:cs="Times New Roman"/>
          <w:sz w:val="28"/>
          <w:szCs w:val="28"/>
        </w:rPr>
        <w:t>»</w:t>
      </w:r>
      <w:r w:rsidRPr="009C27F5">
        <w:rPr>
          <w:rFonts w:cs="Times New Roman"/>
          <w:sz w:val="28"/>
          <w:szCs w:val="28"/>
        </w:rPr>
        <w:t>. Согласно указанной норме режим коммерческой тайны не может быть установлен лицами, осуществляющими предпринимательскую деятельность, в отношении следующих сведений:</w:t>
      </w:r>
      <w:r w:rsidR="005A3106" w:rsidRPr="009C27F5">
        <w:rPr>
          <w:rFonts w:cs="Times New Roman"/>
          <w:sz w:val="28"/>
          <w:szCs w:val="28"/>
        </w:rPr>
        <w:t xml:space="preserve"> </w:t>
      </w:r>
      <w:r w:rsidRPr="009C27F5">
        <w:rPr>
          <w:rFonts w:cs="Times New Roman"/>
          <w:sz w:val="28"/>
          <w:szCs w:val="28"/>
        </w:rPr>
        <w:t xml:space="preserve">1) о содержащихся в учредительных документах юридического лица документах, подтверждающих факт внесения записей о </w:t>
      </w:r>
      <w:r w:rsidRPr="009C27F5">
        <w:rPr>
          <w:rFonts w:cs="Times New Roman"/>
          <w:sz w:val="28"/>
          <w:szCs w:val="28"/>
        </w:rPr>
        <w:lastRenderedPageBreak/>
        <w:t>юридических лицах и об индивидуальных предпринимателях в соответствующие государственные реестры;</w:t>
      </w:r>
      <w:r w:rsidR="005A3106" w:rsidRPr="009C27F5">
        <w:rPr>
          <w:rFonts w:cs="Times New Roman"/>
          <w:sz w:val="28"/>
          <w:szCs w:val="28"/>
        </w:rPr>
        <w:t xml:space="preserve"> </w:t>
      </w:r>
      <w:r w:rsidRPr="009C27F5">
        <w:rPr>
          <w:rFonts w:cs="Times New Roman"/>
          <w:sz w:val="28"/>
          <w:szCs w:val="28"/>
        </w:rPr>
        <w:t>2) содержащихся в документах, дающих право на осуществление предпринимательской деятельности;</w:t>
      </w:r>
      <w:r w:rsidR="005A3106" w:rsidRPr="009C27F5">
        <w:rPr>
          <w:rFonts w:cs="Times New Roman"/>
          <w:sz w:val="28"/>
          <w:szCs w:val="28"/>
        </w:rPr>
        <w:t xml:space="preserve"> </w:t>
      </w:r>
      <w:r w:rsidRPr="009C27F5">
        <w:rPr>
          <w:rFonts w:cs="Times New Roman"/>
          <w:sz w:val="28"/>
          <w:szCs w:val="28"/>
        </w:rPr>
        <w:t>3)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r w:rsidR="005A3106" w:rsidRPr="009C27F5">
        <w:rPr>
          <w:rFonts w:cs="Times New Roman"/>
          <w:sz w:val="28"/>
          <w:szCs w:val="28"/>
        </w:rPr>
        <w:t xml:space="preserve"> </w:t>
      </w:r>
      <w:r w:rsidRPr="009C27F5">
        <w:rPr>
          <w:rFonts w:cs="Times New Roman"/>
          <w:sz w:val="28"/>
          <w:szCs w:val="28"/>
        </w:rPr>
        <w:t>4)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r w:rsidR="005A3106" w:rsidRPr="009C27F5">
        <w:rPr>
          <w:rFonts w:cs="Times New Roman"/>
          <w:sz w:val="28"/>
          <w:szCs w:val="28"/>
        </w:rPr>
        <w:t xml:space="preserve"> </w:t>
      </w:r>
      <w:r w:rsidRPr="009C27F5">
        <w:rPr>
          <w:rFonts w:cs="Times New Roman"/>
          <w:sz w:val="28"/>
          <w:szCs w:val="28"/>
        </w:rPr>
        <w:t>5) численности, составе работников,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r w:rsidR="005A3106" w:rsidRPr="009C27F5">
        <w:rPr>
          <w:rFonts w:cs="Times New Roman"/>
          <w:sz w:val="28"/>
          <w:szCs w:val="28"/>
        </w:rPr>
        <w:t xml:space="preserve"> </w:t>
      </w:r>
      <w:r w:rsidRPr="009C27F5">
        <w:rPr>
          <w:rFonts w:cs="Times New Roman"/>
          <w:sz w:val="28"/>
          <w:szCs w:val="28"/>
        </w:rPr>
        <w:t>6) задолженности работодателей по выплате заработной платы и по иным социальным выплатам;</w:t>
      </w:r>
      <w:r w:rsidR="005A3106" w:rsidRPr="009C27F5">
        <w:rPr>
          <w:rFonts w:cs="Times New Roman"/>
          <w:sz w:val="28"/>
          <w:szCs w:val="28"/>
        </w:rPr>
        <w:t xml:space="preserve"> </w:t>
      </w:r>
      <w:r w:rsidRPr="009C27F5">
        <w:rPr>
          <w:rFonts w:cs="Times New Roman"/>
          <w:sz w:val="28"/>
          <w:szCs w:val="28"/>
        </w:rPr>
        <w:t>7) нарушениях законодательства Российской Федерации и фактах привлечения к ответственности за совершение этих нарушений;</w:t>
      </w:r>
      <w:r w:rsidR="005A3106" w:rsidRPr="009C27F5">
        <w:rPr>
          <w:rFonts w:cs="Times New Roman"/>
          <w:sz w:val="28"/>
          <w:szCs w:val="28"/>
        </w:rPr>
        <w:t xml:space="preserve"> </w:t>
      </w:r>
      <w:r w:rsidRPr="009C27F5">
        <w:rPr>
          <w:rFonts w:cs="Times New Roman"/>
          <w:sz w:val="28"/>
          <w:szCs w:val="28"/>
        </w:rPr>
        <w:t>8) условиях конкурсов или аукционов по приватизации объектов государственной или муниципальной собственности;</w:t>
      </w:r>
      <w:r w:rsidR="005A3106" w:rsidRPr="009C27F5">
        <w:rPr>
          <w:rFonts w:cs="Times New Roman"/>
          <w:sz w:val="28"/>
          <w:szCs w:val="28"/>
        </w:rPr>
        <w:t xml:space="preserve"> </w:t>
      </w:r>
      <w:r w:rsidRPr="009C27F5">
        <w:rPr>
          <w:rFonts w:cs="Times New Roman"/>
          <w:sz w:val="28"/>
          <w:szCs w:val="28"/>
        </w:rPr>
        <w:t>9) размере и структуре доходов некоммерческих организаций, размере и составе их имущества, их расходах, численности и оплате труда их работников, использовании безвозмездного труда граждан в деятельности некоммерческой организации;</w:t>
      </w:r>
      <w:r w:rsidR="005A3106" w:rsidRPr="009C27F5">
        <w:rPr>
          <w:rFonts w:cs="Times New Roman"/>
          <w:sz w:val="28"/>
          <w:szCs w:val="28"/>
        </w:rPr>
        <w:t xml:space="preserve"> </w:t>
      </w:r>
      <w:r w:rsidRPr="009C27F5">
        <w:rPr>
          <w:rFonts w:cs="Times New Roman"/>
          <w:sz w:val="28"/>
          <w:szCs w:val="28"/>
        </w:rPr>
        <w:t>10) перечне лиц, имеющих право действовать без доверенности от имени юридического лица;</w:t>
      </w:r>
      <w:r w:rsidR="005A3106" w:rsidRPr="009C27F5">
        <w:rPr>
          <w:rFonts w:cs="Times New Roman"/>
          <w:sz w:val="28"/>
          <w:szCs w:val="28"/>
        </w:rPr>
        <w:t xml:space="preserve"> </w:t>
      </w:r>
      <w:r w:rsidRPr="009C27F5">
        <w:rPr>
          <w:rFonts w:cs="Times New Roman"/>
          <w:sz w:val="28"/>
          <w:szCs w:val="28"/>
        </w:rPr>
        <w:t>11) обязательность раскрытия которых или недопустимость ограничения доступа к которым установлена иными федеральными законами.</w:t>
      </w:r>
    </w:p>
    <w:p w:rsidR="00D70CE4" w:rsidRPr="009C27F5" w:rsidRDefault="005A3106" w:rsidP="009C27F5">
      <w:pPr>
        <w:spacing w:line="360" w:lineRule="auto"/>
        <w:rPr>
          <w:rFonts w:cs="Times New Roman"/>
          <w:sz w:val="28"/>
          <w:szCs w:val="28"/>
        </w:rPr>
      </w:pPr>
      <w:r w:rsidRPr="009C27F5">
        <w:rPr>
          <w:rFonts w:cs="Times New Roman"/>
          <w:sz w:val="28"/>
          <w:szCs w:val="28"/>
        </w:rPr>
        <w:t xml:space="preserve">В свою очередь, законодатель называет три условия предоставления охраны секрету производства: 1) сведения имеют действительную или потенциальную коммерческую ценность вследствие неизвестности их третьим лицам; 2) к таким сведениям у третьих лиц нет свободного доступа на законном основании; 3) обладатель таких сведений принимает разумные меры </w:t>
      </w:r>
      <w:r w:rsidRPr="009C27F5">
        <w:rPr>
          <w:rFonts w:cs="Times New Roman"/>
          <w:sz w:val="28"/>
          <w:szCs w:val="28"/>
        </w:rPr>
        <w:lastRenderedPageBreak/>
        <w:t>для соблюдения их конфиденциальности, в том числе путем введения режима коммерческой тайны.</w:t>
      </w:r>
    </w:p>
    <w:p w:rsidR="00D70CE4" w:rsidRPr="009C27F5" w:rsidRDefault="00D70CE4" w:rsidP="009C27F5">
      <w:pPr>
        <w:spacing w:line="360" w:lineRule="auto"/>
        <w:rPr>
          <w:rFonts w:cs="Times New Roman"/>
          <w:sz w:val="28"/>
          <w:szCs w:val="28"/>
        </w:rPr>
      </w:pPr>
      <w:r w:rsidRPr="009C27F5">
        <w:rPr>
          <w:rFonts w:cs="Times New Roman"/>
          <w:sz w:val="28"/>
          <w:szCs w:val="28"/>
        </w:rPr>
        <w:t>В случае, если сведения общеизвестны, то они не могут быть секретом производства. В нашем деле именно данный факт и установила экспертиза.</w:t>
      </w:r>
    </w:p>
    <w:p w:rsidR="005909F2" w:rsidRPr="009C27F5" w:rsidRDefault="005909F2" w:rsidP="009C27F5">
      <w:pPr>
        <w:spacing w:line="360" w:lineRule="auto"/>
        <w:rPr>
          <w:rFonts w:cs="Times New Roman"/>
          <w:b/>
          <w:sz w:val="28"/>
          <w:szCs w:val="28"/>
        </w:rPr>
      </w:pPr>
      <w:r w:rsidRPr="009C27F5">
        <w:rPr>
          <w:rFonts w:cs="Times New Roman"/>
          <w:b/>
          <w:sz w:val="28"/>
          <w:szCs w:val="28"/>
        </w:rPr>
        <w:t xml:space="preserve">Каково будет решение Арбитражного суда города Москвы с учетом проведенной экспертизы? Дайте ответ с нормативно-правовым обоснованием. </w:t>
      </w:r>
    </w:p>
    <w:p w:rsidR="00044222" w:rsidRPr="009C27F5" w:rsidRDefault="00044222" w:rsidP="009C27F5">
      <w:pPr>
        <w:spacing w:line="360" w:lineRule="auto"/>
        <w:rPr>
          <w:rFonts w:cs="Times New Roman"/>
          <w:sz w:val="28"/>
          <w:szCs w:val="28"/>
        </w:rPr>
      </w:pPr>
      <w:r w:rsidRPr="009C27F5">
        <w:rPr>
          <w:rFonts w:cs="Times New Roman"/>
          <w:sz w:val="28"/>
          <w:szCs w:val="28"/>
        </w:rPr>
        <w:t>Поскольку судом установлено, что сведения, содержащиеся в предоставляемых налогоплательщику материалах и документах по лицензионному соглашению об использовании ноу-хау от 01.01.2006 являются общеизвестными, что было установлено согласно результатам экспертизы, проведенной в соответствии со статьей 95 НК РФ, то исходя из ст. 1465 ГК РФ такие сведения не могут быть признаны секретом производства (ноу-хау).</w:t>
      </w:r>
    </w:p>
    <w:p w:rsidR="00737B31" w:rsidRPr="009C27F5" w:rsidRDefault="00044222" w:rsidP="009C27F5">
      <w:pPr>
        <w:spacing w:line="360" w:lineRule="auto"/>
        <w:rPr>
          <w:rFonts w:cs="Times New Roman"/>
          <w:sz w:val="28"/>
          <w:szCs w:val="28"/>
        </w:rPr>
      </w:pPr>
      <w:r w:rsidRPr="009C27F5">
        <w:rPr>
          <w:rFonts w:cs="Times New Roman"/>
          <w:sz w:val="28"/>
          <w:szCs w:val="28"/>
        </w:rPr>
        <w:t xml:space="preserve">Следовательно, расходы в размере 873 951 773 руб., которые были затрачены </w:t>
      </w:r>
      <w:r w:rsidR="00E03677" w:rsidRPr="009C27F5">
        <w:rPr>
          <w:rFonts w:cs="Times New Roman"/>
          <w:sz w:val="28"/>
          <w:szCs w:val="28"/>
        </w:rPr>
        <w:t xml:space="preserve">Компанией «А» на </w:t>
      </w:r>
      <w:r w:rsidR="00737B31" w:rsidRPr="009C27F5">
        <w:rPr>
          <w:rFonts w:cs="Times New Roman"/>
          <w:sz w:val="28"/>
          <w:szCs w:val="28"/>
        </w:rPr>
        <w:t>обслуживание договора от 01.01.2006 б/н, заключенного между акционерным обществом «Компания «А» и акционерным обществом «Компания «Б», не могут быть отнесены к расходам, уменьшающим налоговую базу по налогу на прибыль, на сумму платежей за пользование правами на результаты интеллектуальной деятельности</w:t>
      </w:r>
      <w:r w:rsidR="003A452A" w:rsidRPr="009C27F5">
        <w:rPr>
          <w:rFonts w:cs="Times New Roman"/>
          <w:sz w:val="28"/>
          <w:szCs w:val="28"/>
        </w:rPr>
        <w:t xml:space="preserve"> (</w:t>
      </w:r>
      <w:r w:rsidR="00737B31" w:rsidRPr="009C27F5">
        <w:rPr>
          <w:rFonts w:cs="Times New Roman"/>
          <w:sz w:val="28"/>
          <w:szCs w:val="28"/>
        </w:rPr>
        <w:t>подпункт 37 пункт 1 статьи 264</w:t>
      </w:r>
      <w:r w:rsidR="00C02CEE" w:rsidRPr="009C27F5">
        <w:rPr>
          <w:rFonts w:cs="Times New Roman"/>
          <w:sz w:val="28"/>
          <w:szCs w:val="28"/>
        </w:rPr>
        <w:t xml:space="preserve">, статьи 252 </w:t>
      </w:r>
      <w:r w:rsidR="00737B31" w:rsidRPr="009C27F5">
        <w:rPr>
          <w:rFonts w:cs="Times New Roman"/>
          <w:sz w:val="28"/>
          <w:szCs w:val="28"/>
        </w:rPr>
        <w:t>НК РФ).</w:t>
      </w:r>
    </w:p>
    <w:p w:rsidR="003A452A" w:rsidRPr="009C27F5" w:rsidRDefault="00C02CEE" w:rsidP="009C27F5">
      <w:pPr>
        <w:spacing w:line="360" w:lineRule="auto"/>
        <w:rPr>
          <w:rFonts w:cs="Times New Roman"/>
          <w:sz w:val="28"/>
          <w:szCs w:val="28"/>
        </w:rPr>
      </w:pPr>
      <w:r w:rsidRPr="009C27F5">
        <w:rPr>
          <w:rFonts w:cs="Times New Roman"/>
          <w:sz w:val="28"/>
          <w:szCs w:val="28"/>
        </w:rPr>
        <w:t>На основании изложенного суд должен признать, что Компания «А» необоснованно завысила расходы, уменьшающие налоговую базу по налогу на прибыль, на сумму платежей за пользование правами на результаты интеллектуальной деятельности</w:t>
      </w:r>
      <w:r w:rsidR="003A452A" w:rsidRPr="009C27F5">
        <w:rPr>
          <w:rFonts w:cs="Times New Roman"/>
          <w:sz w:val="28"/>
          <w:szCs w:val="28"/>
        </w:rPr>
        <w:t xml:space="preserve">. </w:t>
      </w:r>
      <w:r w:rsidR="00ED3AC2" w:rsidRPr="009C27F5">
        <w:rPr>
          <w:rFonts w:cs="Times New Roman"/>
          <w:sz w:val="28"/>
          <w:szCs w:val="28"/>
        </w:rPr>
        <w:t xml:space="preserve">Тем самым суд должен </w:t>
      </w:r>
      <w:r w:rsidR="009F372A" w:rsidRPr="009C27F5">
        <w:rPr>
          <w:rFonts w:cs="Times New Roman"/>
          <w:sz w:val="28"/>
          <w:szCs w:val="28"/>
        </w:rPr>
        <w:t xml:space="preserve">признать, что </w:t>
      </w:r>
      <w:r w:rsidR="00810ECD" w:rsidRPr="009C27F5">
        <w:rPr>
          <w:rFonts w:cs="Times New Roman"/>
          <w:sz w:val="28"/>
          <w:szCs w:val="28"/>
        </w:rPr>
        <w:t xml:space="preserve">Компания «А» воспользовалась налоговой </w:t>
      </w:r>
      <w:r w:rsidR="00ED3AC2" w:rsidRPr="009C27F5">
        <w:rPr>
          <w:rFonts w:cs="Times New Roman"/>
          <w:sz w:val="28"/>
          <w:szCs w:val="28"/>
        </w:rPr>
        <w:t>выгодой</w:t>
      </w:r>
      <w:r w:rsidR="00810ECD" w:rsidRPr="009C27F5">
        <w:rPr>
          <w:rFonts w:cs="Times New Roman"/>
          <w:sz w:val="28"/>
          <w:szCs w:val="28"/>
        </w:rPr>
        <w:t xml:space="preserve"> необоснованно, поскольку отсутствуют необходимые условия для пользования ею (представленные Компанией «А» сведения общеизвестны и не являются ноу-хау, тем самым платежи, обслуживающие такой лицензионный договор об использовании указанных сведений, не могут быть основанием для</w:t>
      </w:r>
      <w:r w:rsidR="00ED3AC2" w:rsidRPr="009C27F5">
        <w:rPr>
          <w:rFonts w:cs="Times New Roman"/>
          <w:sz w:val="28"/>
          <w:szCs w:val="28"/>
        </w:rPr>
        <w:t xml:space="preserve"> предоставление налоговой </w:t>
      </w:r>
      <w:r w:rsidR="00ED3AC2" w:rsidRPr="009C27F5">
        <w:rPr>
          <w:rFonts w:cs="Times New Roman"/>
          <w:sz w:val="28"/>
          <w:szCs w:val="28"/>
        </w:rPr>
        <w:lastRenderedPageBreak/>
        <w:t xml:space="preserve">выгоды), то есть расходы в размере 873 951 773 рубля были необоснованно включены Компанией «А» </w:t>
      </w:r>
      <w:r w:rsidR="003A452A" w:rsidRPr="009C27F5">
        <w:rPr>
          <w:rFonts w:cs="Times New Roman"/>
          <w:sz w:val="28"/>
          <w:szCs w:val="28"/>
        </w:rPr>
        <w:t>в состав платежей, уменьшающих налоговую базу по налогу на прибыль, за пользование правами на результаты интеллектуальной деятельности (подпункт 37 пункт 1 статьи 264, статьи 252 НК РФ).</w:t>
      </w:r>
    </w:p>
    <w:p w:rsidR="005909F2" w:rsidRPr="009C27F5" w:rsidRDefault="00932A2C" w:rsidP="009C27F5">
      <w:pPr>
        <w:spacing w:line="360" w:lineRule="auto"/>
        <w:rPr>
          <w:rFonts w:cs="Times New Roman"/>
          <w:sz w:val="28"/>
          <w:szCs w:val="28"/>
        </w:rPr>
      </w:pPr>
      <w:r w:rsidRPr="009C27F5">
        <w:rPr>
          <w:rFonts w:cs="Times New Roman"/>
          <w:sz w:val="28"/>
          <w:szCs w:val="28"/>
        </w:rPr>
        <w:t>Таким образом, Арбитражный суд города Москвы должен отказать Компании «А» в удовлетворении заявления о признании недействительным решения Межрегиональной инспекции Федеральной налоговой службы по крупнейшим налогоплательщикам № 3 от 14.11.2013 № 04-1-31/20 в части уменьшения убытка по налогу на прибыль за 2011 год в размере 873 951 773 рубля, поскольку Компания «А» воспользовалась налоговой выгодой необоснованно.</w:t>
      </w:r>
    </w:p>
    <w:p w:rsidR="005909F2" w:rsidRPr="009C27F5" w:rsidRDefault="005909F2" w:rsidP="009C27F5">
      <w:pPr>
        <w:pStyle w:val="1"/>
      </w:pPr>
      <w:bookmarkStart w:id="2" w:name="_Toc94205154"/>
      <w:r w:rsidRPr="009C27F5">
        <w:t>Задача №2.</w:t>
      </w:r>
      <w:bookmarkEnd w:id="2"/>
    </w:p>
    <w:p w:rsidR="005909F2" w:rsidRPr="009C27F5" w:rsidRDefault="005909F2" w:rsidP="009C27F5">
      <w:pPr>
        <w:spacing w:line="360" w:lineRule="auto"/>
        <w:rPr>
          <w:rFonts w:cs="Times New Roman"/>
          <w:sz w:val="28"/>
          <w:szCs w:val="28"/>
        </w:rPr>
      </w:pPr>
      <w:r w:rsidRPr="009C27F5">
        <w:rPr>
          <w:rFonts w:cs="Times New Roman"/>
          <w:sz w:val="28"/>
          <w:szCs w:val="28"/>
        </w:rPr>
        <w:t>Акционерное общество «Сибирская телекоммуникационная компания» (далее – ЗАО «</w:t>
      </w:r>
      <w:proofErr w:type="spellStart"/>
      <w:r w:rsidRPr="009C27F5">
        <w:rPr>
          <w:rFonts w:cs="Times New Roman"/>
          <w:sz w:val="28"/>
          <w:szCs w:val="28"/>
        </w:rPr>
        <w:t>СибТелеКом</w:t>
      </w:r>
      <w:proofErr w:type="spellEnd"/>
      <w:r w:rsidRPr="009C27F5">
        <w:rPr>
          <w:rFonts w:cs="Times New Roman"/>
          <w:sz w:val="28"/>
          <w:szCs w:val="28"/>
        </w:rPr>
        <w:t>») обратилось в Арбитражный суд города Москвы с исковым заявлением о признании незаключенным лицензи</w:t>
      </w:r>
      <w:r w:rsidR="000210CC" w:rsidRPr="009C27F5">
        <w:rPr>
          <w:rFonts w:cs="Times New Roman"/>
          <w:sz w:val="28"/>
          <w:szCs w:val="28"/>
        </w:rPr>
        <w:t>онного договора №</w:t>
      </w:r>
      <w:r w:rsidRPr="009C27F5">
        <w:rPr>
          <w:rFonts w:cs="Times New Roman"/>
          <w:sz w:val="28"/>
          <w:szCs w:val="28"/>
        </w:rPr>
        <w:t xml:space="preserve">08-11/04 от 04.08.2011 об </w:t>
      </w:r>
      <w:proofErr w:type="spellStart"/>
      <w:r w:rsidRPr="009C27F5">
        <w:rPr>
          <w:rFonts w:cs="Times New Roman"/>
          <w:sz w:val="28"/>
          <w:szCs w:val="28"/>
        </w:rPr>
        <w:t>обязании</w:t>
      </w:r>
      <w:proofErr w:type="spellEnd"/>
      <w:r w:rsidRPr="009C27F5">
        <w:rPr>
          <w:rFonts w:cs="Times New Roman"/>
          <w:sz w:val="28"/>
          <w:szCs w:val="28"/>
        </w:rPr>
        <w:t xml:space="preserve"> общества с ограниченной ответственностью «ЛИССИ-Крипто» (далее – ООО «ЛИССИ-Крипто») вернуть перечисленные по лицензионному договору денежные средства в сумме 500 000 рублей. </w:t>
      </w:r>
    </w:p>
    <w:p w:rsidR="005909F2" w:rsidRPr="009C27F5" w:rsidRDefault="005909F2" w:rsidP="009C27F5">
      <w:pPr>
        <w:spacing w:line="360" w:lineRule="auto"/>
        <w:rPr>
          <w:rFonts w:cs="Times New Roman"/>
          <w:sz w:val="28"/>
          <w:szCs w:val="28"/>
        </w:rPr>
      </w:pPr>
      <w:r w:rsidRPr="009C27F5">
        <w:rPr>
          <w:rFonts w:cs="Times New Roman"/>
          <w:sz w:val="28"/>
          <w:szCs w:val="28"/>
        </w:rPr>
        <w:t xml:space="preserve">ООО «ЛИССИ-Крипто» по лицензионному договору № КЛ-4 от 03.08.2011, заключенному с правообладателем – ООО «Клен», получило право на использование и распространение программно-аппаратного комплекса «ЛИССИ УЦ» и лицензии на право пользования программно-аппаратного комплекса «ЛИССИ УЦ». </w:t>
      </w:r>
    </w:p>
    <w:p w:rsidR="005909F2" w:rsidRPr="009C27F5" w:rsidRDefault="005909F2" w:rsidP="009C27F5">
      <w:pPr>
        <w:spacing w:line="360" w:lineRule="auto"/>
        <w:rPr>
          <w:rFonts w:cs="Times New Roman"/>
          <w:sz w:val="28"/>
          <w:szCs w:val="28"/>
        </w:rPr>
      </w:pPr>
      <w:r w:rsidRPr="009C27F5">
        <w:rPr>
          <w:rFonts w:cs="Times New Roman"/>
          <w:sz w:val="28"/>
          <w:szCs w:val="28"/>
        </w:rPr>
        <w:t>Между ООО «ЛИССИ-Крипто» (лицензиар) и АО «</w:t>
      </w:r>
      <w:proofErr w:type="spellStart"/>
      <w:r w:rsidRPr="009C27F5">
        <w:rPr>
          <w:rFonts w:cs="Times New Roman"/>
          <w:sz w:val="28"/>
          <w:szCs w:val="28"/>
        </w:rPr>
        <w:t>СибТелеКом</w:t>
      </w:r>
      <w:proofErr w:type="spellEnd"/>
      <w:r w:rsidRPr="009C27F5">
        <w:rPr>
          <w:rFonts w:cs="Times New Roman"/>
          <w:sz w:val="28"/>
          <w:szCs w:val="28"/>
        </w:rPr>
        <w:t xml:space="preserve">» (лицензиат) заключен лицензионный договор № 08-11/04 от 04.08.2011, согласно условиям которого лицензиар обязуется предоставить лицензиату за вознаграждение права на использование программного обеспечения (ПО) программно-аппаратного комплекса «ЛИССИ УЦ» (ПАК) без ограничения на </w:t>
      </w:r>
      <w:r w:rsidRPr="009C27F5">
        <w:rPr>
          <w:rFonts w:cs="Times New Roman"/>
          <w:sz w:val="28"/>
          <w:szCs w:val="28"/>
        </w:rPr>
        <w:lastRenderedPageBreak/>
        <w:t>количество пользователей и выпущенных сертификатов, стоимость лицензий определена в 500 0</w:t>
      </w:r>
      <w:r w:rsidR="005E3371" w:rsidRPr="009C27F5">
        <w:rPr>
          <w:rFonts w:cs="Times New Roman"/>
          <w:sz w:val="28"/>
          <w:szCs w:val="28"/>
        </w:rPr>
        <w:t>00 руб. Сторонами также заключе</w:t>
      </w:r>
      <w:r w:rsidRPr="009C27F5">
        <w:rPr>
          <w:rFonts w:cs="Times New Roman"/>
          <w:sz w:val="28"/>
          <w:szCs w:val="28"/>
        </w:rPr>
        <w:t xml:space="preserve">но лицензионное соглашение о передаче конечному пользователю прав на использование ПО (лицензии). </w:t>
      </w:r>
    </w:p>
    <w:p w:rsidR="005909F2" w:rsidRPr="009C27F5" w:rsidRDefault="005909F2" w:rsidP="009C27F5">
      <w:pPr>
        <w:spacing w:line="360" w:lineRule="auto"/>
        <w:rPr>
          <w:rFonts w:cs="Times New Roman"/>
          <w:sz w:val="28"/>
          <w:szCs w:val="28"/>
        </w:rPr>
      </w:pPr>
      <w:r w:rsidRPr="009C27F5">
        <w:rPr>
          <w:rFonts w:cs="Times New Roman"/>
          <w:sz w:val="28"/>
          <w:szCs w:val="28"/>
        </w:rPr>
        <w:t xml:space="preserve">Лицензия на программное обеспечение передана по акту приема-передачи прав на использование ПО № 16 от 04.08.11. </w:t>
      </w:r>
    </w:p>
    <w:p w:rsidR="005909F2" w:rsidRPr="009C27F5" w:rsidRDefault="005909F2" w:rsidP="009C27F5">
      <w:pPr>
        <w:spacing w:line="360" w:lineRule="auto"/>
        <w:rPr>
          <w:rFonts w:cs="Times New Roman"/>
          <w:sz w:val="28"/>
          <w:szCs w:val="28"/>
        </w:rPr>
      </w:pPr>
      <w:r w:rsidRPr="009C27F5">
        <w:rPr>
          <w:rFonts w:cs="Times New Roman"/>
          <w:sz w:val="28"/>
          <w:szCs w:val="28"/>
        </w:rPr>
        <w:t>АО «</w:t>
      </w:r>
      <w:proofErr w:type="spellStart"/>
      <w:r w:rsidRPr="009C27F5">
        <w:rPr>
          <w:rFonts w:cs="Times New Roman"/>
          <w:sz w:val="28"/>
          <w:szCs w:val="28"/>
        </w:rPr>
        <w:t>СибТелеКом</w:t>
      </w:r>
      <w:proofErr w:type="spellEnd"/>
      <w:r w:rsidRPr="009C27F5">
        <w:rPr>
          <w:rFonts w:cs="Times New Roman"/>
          <w:sz w:val="28"/>
          <w:szCs w:val="28"/>
        </w:rPr>
        <w:t>» считает, что</w:t>
      </w:r>
      <w:r w:rsidR="005E3371" w:rsidRPr="009C27F5">
        <w:rPr>
          <w:rFonts w:cs="Times New Roman"/>
          <w:sz w:val="28"/>
          <w:szCs w:val="28"/>
        </w:rPr>
        <w:t xml:space="preserve"> заключенный между сторонами ли</w:t>
      </w:r>
      <w:r w:rsidRPr="009C27F5">
        <w:rPr>
          <w:rFonts w:cs="Times New Roman"/>
          <w:sz w:val="28"/>
          <w:szCs w:val="28"/>
        </w:rPr>
        <w:t>цензионный договор № 08-11/04 от 04.08</w:t>
      </w:r>
      <w:r w:rsidR="005E3371" w:rsidRPr="009C27F5">
        <w:rPr>
          <w:rFonts w:cs="Times New Roman"/>
          <w:sz w:val="28"/>
          <w:szCs w:val="28"/>
        </w:rPr>
        <w:t>.2011 не соответствует положени</w:t>
      </w:r>
      <w:r w:rsidRPr="009C27F5">
        <w:rPr>
          <w:rFonts w:cs="Times New Roman"/>
          <w:sz w:val="28"/>
          <w:szCs w:val="28"/>
        </w:rPr>
        <w:t>ям ст. 1235 Гражданского кодекса Российской Федерации (далее – ГК РФ), в соответствии с которыми к существ</w:t>
      </w:r>
      <w:r w:rsidR="005E3371" w:rsidRPr="009C27F5">
        <w:rPr>
          <w:rFonts w:cs="Times New Roman"/>
          <w:sz w:val="28"/>
          <w:szCs w:val="28"/>
        </w:rPr>
        <w:t>енным условиям лицензионного до</w:t>
      </w:r>
      <w:r w:rsidRPr="009C27F5">
        <w:rPr>
          <w:rFonts w:cs="Times New Roman"/>
          <w:sz w:val="28"/>
          <w:szCs w:val="28"/>
        </w:rPr>
        <w:t>говора относится его предмет, который определяется путем указания на соответствующий результат интеллектуальной деятельност</w:t>
      </w:r>
      <w:r w:rsidR="005E3371" w:rsidRPr="009C27F5">
        <w:rPr>
          <w:rFonts w:cs="Times New Roman"/>
          <w:sz w:val="28"/>
          <w:szCs w:val="28"/>
        </w:rPr>
        <w:t>и; также ука</w:t>
      </w:r>
      <w:r w:rsidRPr="009C27F5">
        <w:rPr>
          <w:rFonts w:cs="Times New Roman"/>
          <w:sz w:val="28"/>
          <w:szCs w:val="28"/>
        </w:rPr>
        <w:t>зано на необходимость четко указать</w:t>
      </w:r>
      <w:r w:rsidR="005E3371" w:rsidRPr="009C27F5">
        <w:rPr>
          <w:rFonts w:cs="Times New Roman"/>
          <w:sz w:val="28"/>
          <w:szCs w:val="28"/>
        </w:rPr>
        <w:t xml:space="preserve"> данные, идентифицирующие произ</w:t>
      </w:r>
      <w:r w:rsidRPr="009C27F5">
        <w:rPr>
          <w:rFonts w:cs="Times New Roman"/>
          <w:sz w:val="28"/>
          <w:szCs w:val="28"/>
        </w:rPr>
        <w:t>ведение и документ, удостоверяющий исключительное право на него. При отсутствии такого четкого определения предмета договора истец считает его незаключенным и не порождающим для сторон прав и обязанностей, в связи с чем перечисленные во исполне</w:t>
      </w:r>
      <w:r w:rsidR="005E3371" w:rsidRPr="009C27F5">
        <w:rPr>
          <w:rFonts w:cs="Times New Roman"/>
          <w:sz w:val="28"/>
          <w:szCs w:val="28"/>
        </w:rPr>
        <w:t>ние обязательств по договору де</w:t>
      </w:r>
      <w:r w:rsidRPr="009C27F5">
        <w:rPr>
          <w:rFonts w:cs="Times New Roman"/>
          <w:sz w:val="28"/>
          <w:szCs w:val="28"/>
        </w:rPr>
        <w:t xml:space="preserve">нежные средства подлежат возврату. </w:t>
      </w:r>
    </w:p>
    <w:p w:rsidR="00ED2856" w:rsidRPr="009C27F5" w:rsidRDefault="005909F2" w:rsidP="009C27F5">
      <w:pPr>
        <w:spacing w:line="360" w:lineRule="auto"/>
        <w:rPr>
          <w:rFonts w:cs="Times New Roman"/>
          <w:b/>
          <w:sz w:val="28"/>
          <w:szCs w:val="28"/>
        </w:rPr>
      </w:pPr>
      <w:r w:rsidRPr="009C27F5">
        <w:rPr>
          <w:rFonts w:cs="Times New Roman"/>
          <w:b/>
          <w:i/>
          <w:iCs/>
          <w:sz w:val="28"/>
          <w:szCs w:val="28"/>
        </w:rPr>
        <w:t xml:space="preserve">Разрешите спор. Дайте ответ с нормативно-правовым обоснованием. </w:t>
      </w:r>
    </w:p>
    <w:p w:rsidR="00AD6119" w:rsidRPr="009C27F5" w:rsidRDefault="00ED2856" w:rsidP="009C27F5">
      <w:pPr>
        <w:spacing w:line="360" w:lineRule="auto"/>
        <w:rPr>
          <w:rFonts w:cs="Times New Roman"/>
          <w:sz w:val="28"/>
          <w:szCs w:val="28"/>
        </w:rPr>
      </w:pPr>
      <w:r w:rsidRPr="009C27F5">
        <w:rPr>
          <w:rFonts w:cs="Times New Roman"/>
          <w:sz w:val="28"/>
          <w:szCs w:val="28"/>
        </w:rPr>
        <w:t xml:space="preserve">Как следует из условий </w:t>
      </w:r>
      <w:r w:rsidR="00AD6119" w:rsidRPr="009C27F5">
        <w:rPr>
          <w:rFonts w:cs="Times New Roman"/>
          <w:sz w:val="28"/>
          <w:szCs w:val="28"/>
        </w:rPr>
        <w:t>задачи</w:t>
      </w:r>
      <w:r w:rsidRPr="009C27F5">
        <w:rPr>
          <w:rFonts w:cs="Times New Roman"/>
          <w:sz w:val="28"/>
          <w:szCs w:val="28"/>
        </w:rPr>
        <w:t>,</w:t>
      </w:r>
      <w:r w:rsidR="00AD6119" w:rsidRPr="009C27F5">
        <w:rPr>
          <w:rFonts w:cs="Times New Roman"/>
          <w:sz w:val="28"/>
          <w:szCs w:val="28"/>
        </w:rPr>
        <w:t xml:space="preserve"> между ООО «ЛИССИ-Крипто»</w:t>
      </w:r>
      <w:r w:rsidR="000210CC" w:rsidRPr="009C27F5">
        <w:rPr>
          <w:rFonts w:cs="Times New Roman"/>
          <w:sz w:val="28"/>
          <w:szCs w:val="28"/>
        </w:rPr>
        <w:t xml:space="preserve"> (лицензиат)</w:t>
      </w:r>
      <w:r w:rsidR="00AD6119" w:rsidRPr="009C27F5">
        <w:rPr>
          <w:rFonts w:cs="Times New Roman"/>
          <w:sz w:val="28"/>
          <w:szCs w:val="28"/>
        </w:rPr>
        <w:t xml:space="preserve"> </w:t>
      </w:r>
      <w:r w:rsidR="000210CC" w:rsidRPr="009C27F5">
        <w:rPr>
          <w:rFonts w:cs="Times New Roman"/>
          <w:sz w:val="28"/>
          <w:szCs w:val="28"/>
        </w:rPr>
        <w:t>и ООО «Клен» (лицензиар)</w:t>
      </w:r>
      <w:r w:rsidR="00AD6119" w:rsidRPr="009C27F5">
        <w:rPr>
          <w:rFonts w:cs="Times New Roman"/>
          <w:sz w:val="28"/>
          <w:szCs w:val="28"/>
        </w:rPr>
        <w:t xml:space="preserve"> </w:t>
      </w:r>
      <w:r w:rsidR="000210CC" w:rsidRPr="009C27F5">
        <w:rPr>
          <w:rFonts w:cs="Times New Roman"/>
          <w:sz w:val="28"/>
          <w:szCs w:val="28"/>
        </w:rPr>
        <w:t>был заключен лицензионный договор №КЛ-4 от 03.08.2011</w:t>
      </w:r>
      <w:r w:rsidR="00AD6119" w:rsidRPr="009C27F5">
        <w:rPr>
          <w:rFonts w:cs="Times New Roman"/>
          <w:sz w:val="28"/>
          <w:szCs w:val="28"/>
        </w:rPr>
        <w:t>,</w:t>
      </w:r>
      <w:r w:rsidR="000210CC" w:rsidRPr="009C27F5">
        <w:rPr>
          <w:rFonts w:cs="Times New Roman"/>
          <w:sz w:val="28"/>
          <w:szCs w:val="28"/>
        </w:rPr>
        <w:t xml:space="preserve"> по которому ООО «ЛИССИ-Крипто»</w:t>
      </w:r>
      <w:r w:rsidR="00AD6119" w:rsidRPr="009C27F5">
        <w:rPr>
          <w:rFonts w:cs="Times New Roman"/>
          <w:sz w:val="28"/>
          <w:szCs w:val="28"/>
        </w:rPr>
        <w:t xml:space="preserve"> получило право на использование и распространение программно-аппаратного комплекса «ЛИССИ УЦ» и лицензии на право пользования программно-аппаратного комплекса «ЛИССИ УЦ».</w:t>
      </w:r>
    </w:p>
    <w:p w:rsidR="001163D5" w:rsidRPr="009C27F5" w:rsidRDefault="000210CC" w:rsidP="009C27F5">
      <w:pPr>
        <w:spacing w:line="360" w:lineRule="auto"/>
        <w:rPr>
          <w:rFonts w:cs="Times New Roman"/>
          <w:sz w:val="28"/>
          <w:szCs w:val="28"/>
        </w:rPr>
      </w:pPr>
      <w:r w:rsidRPr="009C27F5">
        <w:rPr>
          <w:rFonts w:cs="Times New Roman"/>
          <w:sz w:val="28"/>
          <w:szCs w:val="28"/>
        </w:rPr>
        <w:t xml:space="preserve">Следовательно, ООО «ЛИССИИ-Крипто» получило </w:t>
      </w:r>
      <w:r w:rsidR="001163D5" w:rsidRPr="009C27F5">
        <w:rPr>
          <w:rFonts w:cs="Times New Roman"/>
          <w:sz w:val="28"/>
          <w:szCs w:val="28"/>
        </w:rPr>
        <w:t xml:space="preserve">право распространять ПАП «ЛИССИ УЦ», то есть заключать с другими лицами </w:t>
      </w:r>
      <w:proofErr w:type="spellStart"/>
      <w:r w:rsidR="001163D5" w:rsidRPr="009C27F5">
        <w:rPr>
          <w:rFonts w:cs="Times New Roman"/>
          <w:sz w:val="28"/>
          <w:szCs w:val="28"/>
        </w:rPr>
        <w:t>сублицензионные</w:t>
      </w:r>
      <w:proofErr w:type="spellEnd"/>
      <w:r w:rsidR="001163D5" w:rsidRPr="009C27F5">
        <w:rPr>
          <w:rFonts w:cs="Times New Roman"/>
          <w:sz w:val="28"/>
          <w:szCs w:val="28"/>
        </w:rPr>
        <w:t xml:space="preserve"> договоры на право пользования этим программно-аппаратным комплексом.</w:t>
      </w:r>
    </w:p>
    <w:p w:rsidR="00F238E4" w:rsidRPr="009C27F5" w:rsidRDefault="00F238E4" w:rsidP="009C27F5">
      <w:pPr>
        <w:spacing w:line="360" w:lineRule="auto"/>
        <w:rPr>
          <w:rFonts w:cs="Times New Roman"/>
          <w:sz w:val="28"/>
          <w:szCs w:val="28"/>
        </w:rPr>
      </w:pPr>
      <w:r w:rsidRPr="009C27F5">
        <w:rPr>
          <w:rFonts w:cs="Times New Roman"/>
          <w:sz w:val="28"/>
          <w:szCs w:val="28"/>
        </w:rPr>
        <w:lastRenderedPageBreak/>
        <w:t>На основании этого ООО «ЛИССИ-Крипто» (как сублицензиар) воспользовалось этим правом, заключив с АО «</w:t>
      </w:r>
      <w:proofErr w:type="spellStart"/>
      <w:r w:rsidRPr="009C27F5">
        <w:rPr>
          <w:rFonts w:cs="Times New Roman"/>
          <w:sz w:val="28"/>
          <w:szCs w:val="28"/>
        </w:rPr>
        <w:t>СибТелеКом</w:t>
      </w:r>
      <w:proofErr w:type="spellEnd"/>
      <w:r w:rsidRPr="009C27F5">
        <w:rPr>
          <w:rFonts w:cs="Times New Roman"/>
          <w:sz w:val="28"/>
          <w:szCs w:val="28"/>
        </w:rPr>
        <w:t xml:space="preserve">» (лицензиат) лицензионный (сублицензионный) договор №08-11/04 от 04.08.2011, согласно условиям которого лицензиар обязуется предоставить лицензиату за вознаграждение права на использование программного обеспечения (ПО) программно-аппаратного комплекса «ЛИССИ УЦ» (ПАК) без ограничения на количество пользователей и выпущенных сертификатов, стоимость лицензий определена в 500 000 руб. Сторонами также заключено лицензионное соглашение о передаче конечному пользователю прав на использование ПО (лицензии). Лицензия на программное обеспечение передана по акту приема-передачи прав на использование ПО № 16 от 04.08.11. </w:t>
      </w:r>
    </w:p>
    <w:p w:rsidR="00ED2856" w:rsidRPr="009C27F5" w:rsidRDefault="00F238E4" w:rsidP="009C27F5">
      <w:pPr>
        <w:spacing w:line="360" w:lineRule="auto"/>
        <w:rPr>
          <w:rFonts w:cs="Times New Roman"/>
          <w:sz w:val="28"/>
          <w:szCs w:val="28"/>
        </w:rPr>
      </w:pPr>
      <w:r w:rsidRPr="009C27F5">
        <w:rPr>
          <w:rFonts w:cs="Times New Roman"/>
          <w:sz w:val="28"/>
          <w:szCs w:val="28"/>
        </w:rPr>
        <w:t xml:space="preserve">Таким образом, </w:t>
      </w:r>
      <w:r w:rsidR="00ED2856" w:rsidRPr="009C27F5">
        <w:rPr>
          <w:rFonts w:cs="Times New Roman"/>
          <w:sz w:val="28"/>
          <w:szCs w:val="28"/>
        </w:rPr>
        <w:t>по своей правовой природе данный договор является лицензионным (</w:t>
      </w:r>
      <w:proofErr w:type="spellStart"/>
      <w:r w:rsidR="00ED2856" w:rsidRPr="009C27F5">
        <w:rPr>
          <w:rFonts w:cs="Times New Roman"/>
          <w:sz w:val="28"/>
          <w:szCs w:val="28"/>
        </w:rPr>
        <w:t>сублицензионным</w:t>
      </w:r>
      <w:proofErr w:type="spellEnd"/>
      <w:r w:rsidR="00ED2856" w:rsidRPr="009C27F5">
        <w:rPr>
          <w:rFonts w:cs="Times New Roman"/>
          <w:sz w:val="28"/>
          <w:szCs w:val="28"/>
        </w:rPr>
        <w:t xml:space="preserve">) договором, отношения по которому регулируются нормами главы 69 </w:t>
      </w:r>
      <w:r w:rsidR="007309C6" w:rsidRPr="009C27F5">
        <w:rPr>
          <w:rFonts w:cs="Times New Roman"/>
          <w:sz w:val="28"/>
          <w:szCs w:val="28"/>
        </w:rPr>
        <w:t>ГК</w:t>
      </w:r>
      <w:r w:rsidR="00ED2856" w:rsidRPr="009C27F5">
        <w:rPr>
          <w:rFonts w:cs="Times New Roman"/>
          <w:sz w:val="28"/>
          <w:szCs w:val="28"/>
        </w:rPr>
        <w:t xml:space="preserve"> </w:t>
      </w:r>
      <w:r w:rsidR="007309C6" w:rsidRPr="009C27F5">
        <w:rPr>
          <w:rFonts w:cs="Times New Roman"/>
          <w:sz w:val="28"/>
          <w:szCs w:val="28"/>
        </w:rPr>
        <w:t>РФ</w:t>
      </w:r>
      <w:r w:rsidR="00ED2856" w:rsidRPr="009C27F5">
        <w:rPr>
          <w:rFonts w:cs="Times New Roman"/>
          <w:sz w:val="28"/>
          <w:szCs w:val="28"/>
        </w:rPr>
        <w:t>.</w:t>
      </w:r>
    </w:p>
    <w:p w:rsidR="00ED2856" w:rsidRPr="009C27F5" w:rsidRDefault="00ED2856" w:rsidP="009C27F5">
      <w:pPr>
        <w:spacing w:line="360" w:lineRule="auto"/>
        <w:rPr>
          <w:rFonts w:cs="Times New Roman"/>
          <w:sz w:val="28"/>
          <w:szCs w:val="28"/>
        </w:rPr>
      </w:pPr>
      <w:r w:rsidRPr="009C27F5">
        <w:rPr>
          <w:rFonts w:cs="Times New Roman"/>
          <w:sz w:val="28"/>
          <w:szCs w:val="28"/>
        </w:rPr>
        <w:t xml:space="preserve">Согласно пункта 1 статьи 432 </w:t>
      </w:r>
      <w:r w:rsidR="007309C6" w:rsidRPr="009C27F5">
        <w:rPr>
          <w:rFonts w:cs="Times New Roman"/>
          <w:sz w:val="28"/>
          <w:szCs w:val="28"/>
        </w:rPr>
        <w:t>ГК РФ</w:t>
      </w:r>
      <w:r w:rsidRPr="009C27F5">
        <w:rPr>
          <w:rFonts w:cs="Times New Roman"/>
          <w:sz w:val="28"/>
          <w:szCs w:val="28"/>
        </w:rPr>
        <w:t>,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ED2856" w:rsidRPr="009C27F5" w:rsidRDefault="00ED2856" w:rsidP="009C27F5">
      <w:pPr>
        <w:spacing w:line="360" w:lineRule="auto"/>
        <w:rPr>
          <w:rFonts w:cs="Times New Roman"/>
          <w:sz w:val="28"/>
          <w:szCs w:val="28"/>
        </w:rPr>
      </w:pPr>
      <w:r w:rsidRPr="009C27F5">
        <w:rPr>
          <w:rFonts w:cs="Times New Roman"/>
          <w:sz w:val="28"/>
          <w:szCs w:val="28"/>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ED2856" w:rsidRPr="009C27F5" w:rsidRDefault="00ED2856" w:rsidP="009C27F5">
      <w:pPr>
        <w:spacing w:line="360" w:lineRule="auto"/>
        <w:rPr>
          <w:rFonts w:cs="Times New Roman"/>
          <w:sz w:val="28"/>
          <w:szCs w:val="28"/>
        </w:rPr>
      </w:pPr>
      <w:r w:rsidRPr="009C27F5">
        <w:rPr>
          <w:rFonts w:cs="Times New Roman"/>
          <w:sz w:val="28"/>
          <w:szCs w:val="28"/>
        </w:rPr>
        <w:t>В соответствии с пунктом 1 статьи 1235 Гражданского кодекса Российской Федерации 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w:t>
      </w:r>
    </w:p>
    <w:p w:rsidR="00ED2856" w:rsidRPr="009C27F5" w:rsidRDefault="00ED2856" w:rsidP="009C27F5">
      <w:pPr>
        <w:spacing w:line="360" w:lineRule="auto"/>
        <w:rPr>
          <w:rFonts w:cs="Times New Roman"/>
          <w:sz w:val="28"/>
          <w:szCs w:val="28"/>
        </w:rPr>
      </w:pPr>
      <w:r w:rsidRPr="009C27F5">
        <w:rPr>
          <w:rFonts w:cs="Times New Roman"/>
          <w:sz w:val="28"/>
          <w:szCs w:val="28"/>
        </w:rPr>
        <w:t>Согласно пункту 6 статьи 1235 Гражданского кодекса Российской Федерации лицензионный договор должен преду</w:t>
      </w:r>
      <w:r w:rsidR="007309C6" w:rsidRPr="009C27F5">
        <w:rPr>
          <w:rFonts w:cs="Times New Roman"/>
          <w:sz w:val="28"/>
          <w:szCs w:val="28"/>
        </w:rPr>
        <w:t xml:space="preserve">сматривать: </w:t>
      </w:r>
      <w:r w:rsidRPr="009C27F5">
        <w:rPr>
          <w:rFonts w:cs="Times New Roman"/>
          <w:sz w:val="28"/>
          <w:szCs w:val="28"/>
        </w:rPr>
        <w:t xml:space="preserve">1) предмет </w:t>
      </w:r>
      <w:r w:rsidRPr="009C27F5">
        <w:rPr>
          <w:rFonts w:cs="Times New Roman"/>
          <w:sz w:val="28"/>
          <w:szCs w:val="28"/>
        </w:rPr>
        <w:lastRenderedPageBreak/>
        <w:t>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и даты выдачи документа, удостоверяющего исключительное право на такой результат или на такое средство (патент, свидетельство);</w:t>
      </w:r>
      <w:r w:rsidR="007309C6" w:rsidRPr="009C27F5">
        <w:rPr>
          <w:rFonts w:cs="Times New Roman"/>
          <w:sz w:val="28"/>
          <w:szCs w:val="28"/>
        </w:rPr>
        <w:t xml:space="preserve"> </w:t>
      </w:r>
      <w:r w:rsidRPr="009C27F5">
        <w:rPr>
          <w:rFonts w:cs="Times New Roman"/>
          <w:sz w:val="28"/>
          <w:szCs w:val="28"/>
        </w:rPr>
        <w:t>2) способы использования результата интеллектуальной деятельности или средства индивидуализации.</w:t>
      </w:r>
    </w:p>
    <w:p w:rsidR="00ED2856" w:rsidRPr="009C27F5" w:rsidRDefault="00ED2856" w:rsidP="009C27F5">
      <w:pPr>
        <w:spacing w:line="360" w:lineRule="auto"/>
        <w:rPr>
          <w:rFonts w:cs="Times New Roman"/>
          <w:sz w:val="28"/>
          <w:szCs w:val="28"/>
        </w:rPr>
      </w:pPr>
      <w:r w:rsidRPr="009C27F5">
        <w:rPr>
          <w:rFonts w:cs="Times New Roman"/>
          <w:sz w:val="28"/>
          <w:szCs w:val="28"/>
        </w:rPr>
        <w:t>Следовательно, к существенным условиям лицензионного (</w:t>
      </w:r>
      <w:proofErr w:type="spellStart"/>
      <w:r w:rsidRPr="009C27F5">
        <w:rPr>
          <w:rFonts w:cs="Times New Roman"/>
          <w:sz w:val="28"/>
          <w:szCs w:val="28"/>
        </w:rPr>
        <w:t>сублицензионного</w:t>
      </w:r>
      <w:proofErr w:type="spellEnd"/>
      <w:r w:rsidRPr="009C27F5">
        <w:rPr>
          <w:rFonts w:cs="Times New Roman"/>
          <w:sz w:val="28"/>
          <w:szCs w:val="28"/>
        </w:rPr>
        <w:t>) договора относятся его предмет - результат интеллектуальной деятельности или средство индивидуализации, а также способ и пределы использования такого предмета.</w:t>
      </w:r>
    </w:p>
    <w:p w:rsidR="007E6F0C" w:rsidRPr="009C27F5" w:rsidRDefault="00ED2856" w:rsidP="009C27F5">
      <w:pPr>
        <w:spacing w:line="360" w:lineRule="auto"/>
        <w:rPr>
          <w:rFonts w:cs="Times New Roman"/>
          <w:sz w:val="28"/>
          <w:szCs w:val="28"/>
        </w:rPr>
      </w:pPr>
      <w:r w:rsidRPr="009C27F5">
        <w:rPr>
          <w:rFonts w:cs="Times New Roman"/>
          <w:sz w:val="28"/>
          <w:szCs w:val="28"/>
        </w:rPr>
        <w:t>Как следует из</w:t>
      </w:r>
      <w:r w:rsidR="007309C6" w:rsidRPr="009C27F5">
        <w:rPr>
          <w:rFonts w:cs="Times New Roman"/>
          <w:sz w:val="28"/>
          <w:szCs w:val="28"/>
        </w:rPr>
        <w:t xml:space="preserve"> з</w:t>
      </w:r>
      <w:r w:rsidRPr="009C27F5">
        <w:rPr>
          <w:rFonts w:cs="Times New Roman"/>
          <w:sz w:val="28"/>
          <w:szCs w:val="28"/>
        </w:rPr>
        <w:t>аключенного сторонами</w:t>
      </w:r>
      <w:r w:rsidR="007309C6" w:rsidRPr="009C27F5">
        <w:rPr>
          <w:rFonts w:cs="Times New Roman"/>
          <w:sz w:val="28"/>
          <w:szCs w:val="28"/>
        </w:rPr>
        <w:t xml:space="preserve"> (ЗАО «</w:t>
      </w:r>
      <w:proofErr w:type="spellStart"/>
      <w:r w:rsidR="007309C6" w:rsidRPr="009C27F5">
        <w:rPr>
          <w:rFonts w:cs="Times New Roman"/>
          <w:sz w:val="28"/>
          <w:szCs w:val="28"/>
        </w:rPr>
        <w:t>СибТелеКом</w:t>
      </w:r>
      <w:proofErr w:type="spellEnd"/>
      <w:r w:rsidR="007309C6" w:rsidRPr="009C27F5">
        <w:rPr>
          <w:rFonts w:cs="Times New Roman"/>
          <w:sz w:val="28"/>
          <w:szCs w:val="28"/>
        </w:rPr>
        <w:t>» и ООО «ЛИССИ-Крипто») лицензионного (</w:t>
      </w:r>
      <w:proofErr w:type="spellStart"/>
      <w:r w:rsidR="007309C6" w:rsidRPr="009C27F5">
        <w:rPr>
          <w:rFonts w:cs="Times New Roman"/>
          <w:sz w:val="28"/>
          <w:szCs w:val="28"/>
        </w:rPr>
        <w:t>сублицензионного</w:t>
      </w:r>
      <w:proofErr w:type="spellEnd"/>
      <w:r w:rsidR="007309C6" w:rsidRPr="009C27F5">
        <w:rPr>
          <w:rFonts w:cs="Times New Roman"/>
          <w:sz w:val="28"/>
          <w:szCs w:val="28"/>
        </w:rPr>
        <w:t>)</w:t>
      </w:r>
      <w:r w:rsidRPr="009C27F5">
        <w:rPr>
          <w:rFonts w:cs="Times New Roman"/>
          <w:sz w:val="28"/>
          <w:szCs w:val="28"/>
        </w:rPr>
        <w:t xml:space="preserve"> договора, лицензиар</w:t>
      </w:r>
      <w:r w:rsidR="007309C6" w:rsidRPr="009C27F5">
        <w:rPr>
          <w:rFonts w:cs="Times New Roman"/>
          <w:sz w:val="28"/>
          <w:szCs w:val="28"/>
        </w:rPr>
        <w:t xml:space="preserve"> (ООО «ЛИССИ-Крипто)</w:t>
      </w:r>
      <w:r w:rsidRPr="009C27F5">
        <w:rPr>
          <w:rFonts w:cs="Times New Roman"/>
          <w:sz w:val="28"/>
          <w:szCs w:val="28"/>
        </w:rPr>
        <w:t xml:space="preserve"> обязался передать лицензиату </w:t>
      </w:r>
      <w:r w:rsidR="007309C6" w:rsidRPr="009C27F5">
        <w:rPr>
          <w:rFonts w:cs="Times New Roman"/>
          <w:sz w:val="28"/>
          <w:szCs w:val="28"/>
        </w:rPr>
        <w:t>(ЗАО «</w:t>
      </w:r>
      <w:proofErr w:type="spellStart"/>
      <w:r w:rsidR="007309C6" w:rsidRPr="009C27F5">
        <w:rPr>
          <w:rFonts w:cs="Times New Roman"/>
          <w:sz w:val="28"/>
          <w:szCs w:val="28"/>
        </w:rPr>
        <w:t>СибТелеКом</w:t>
      </w:r>
      <w:proofErr w:type="spellEnd"/>
      <w:r w:rsidR="007309C6" w:rsidRPr="009C27F5">
        <w:rPr>
          <w:rFonts w:cs="Times New Roman"/>
          <w:sz w:val="28"/>
          <w:szCs w:val="28"/>
        </w:rPr>
        <w:t xml:space="preserve">») </w:t>
      </w:r>
      <w:r w:rsidRPr="009C27F5">
        <w:rPr>
          <w:rFonts w:cs="Times New Roman"/>
          <w:sz w:val="28"/>
          <w:szCs w:val="28"/>
        </w:rPr>
        <w:t xml:space="preserve">права на использование программного обеспечения (ПО) </w:t>
      </w:r>
      <w:r w:rsidR="007309C6" w:rsidRPr="009C27F5">
        <w:rPr>
          <w:rFonts w:cs="Times New Roman"/>
          <w:sz w:val="28"/>
          <w:szCs w:val="28"/>
        </w:rPr>
        <w:t>«</w:t>
      </w:r>
      <w:r w:rsidRPr="009C27F5">
        <w:rPr>
          <w:rFonts w:cs="Times New Roman"/>
          <w:sz w:val="28"/>
          <w:szCs w:val="28"/>
        </w:rPr>
        <w:t>Программно-аппаратный комплекс</w:t>
      </w:r>
      <w:r w:rsidR="007309C6" w:rsidRPr="009C27F5">
        <w:rPr>
          <w:rFonts w:cs="Times New Roman"/>
          <w:sz w:val="28"/>
          <w:szCs w:val="28"/>
        </w:rPr>
        <w:t xml:space="preserve"> «</w:t>
      </w:r>
      <w:r w:rsidRPr="009C27F5">
        <w:rPr>
          <w:rFonts w:cs="Times New Roman"/>
          <w:sz w:val="28"/>
          <w:szCs w:val="28"/>
        </w:rPr>
        <w:t>ЛИССИ УЦ</w:t>
      </w:r>
      <w:r w:rsidR="007309C6" w:rsidRPr="009C27F5">
        <w:rPr>
          <w:rFonts w:cs="Times New Roman"/>
          <w:sz w:val="28"/>
          <w:szCs w:val="28"/>
        </w:rPr>
        <w:t>»</w:t>
      </w:r>
      <w:r w:rsidRPr="009C27F5">
        <w:rPr>
          <w:rFonts w:cs="Times New Roman"/>
          <w:sz w:val="28"/>
          <w:szCs w:val="28"/>
        </w:rPr>
        <w:t xml:space="preserve"> (ПАК) </w:t>
      </w:r>
      <w:r w:rsidR="00A3537B" w:rsidRPr="009C27F5">
        <w:rPr>
          <w:rFonts w:cs="Times New Roman"/>
          <w:sz w:val="28"/>
          <w:szCs w:val="28"/>
        </w:rPr>
        <w:t>без ограничения на количество пользователей и выпущенных сертификатов, стоимость лицензий определена в 500 000 руб. Лицензия на программное обеспечение передана по акту приема-передачи прав на испо</w:t>
      </w:r>
      <w:r w:rsidR="007E6F0C" w:rsidRPr="009C27F5">
        <w:rPr>
          <w:rFonts w:cs="Times New Roman"/>
          <w:sz w:val="28"/>
          <w:szCs w:val="28"/>
        </w:rPr>
        <w:t xml:space="preserve">льзование ПО № 16 от 04.08.11. </w:t>
      </w:r>
    </w:p>
    <w:p w:rsidR="003742F2" w:rsidRPr="009C27F5" w:rsidRDefault="007E6F0C" w:rsidP="009C27F5">
      <w:pPr>
        <w:spacing w:line="360" w:lineRule="auto"/>
        <w:rPr>
          <w:rFonts w:cs="Times New Roman"/>
          <w:sz w:val="28"/>
          <w:szCs w:val="28"/>
        </w:rPr>
      </w:pPr>
      <w:r w:rsidRPr="009C27F5">
        <w:rPr>
          <w:rFonts w:cs="Times New Roman"/>
          <w:sz w:val="28"/>
          <w:szCs w:val="28"/>
        </w:rPr>
        <w:t>Таким образом, сторонами в тексте договора от 04.08.2011 №08-11/04 был указан его предмет - права на программное обеспечение (ПО) «Программно-аппаратный комплекс «ЛИССИ УЦ» (ПАК) без ограничения на количество пользователей и выпущенных сертификатов. Условия были сформулированы таким образом, что позволяют с достаточной степенью определенности уяснить смысл условий договора о предмете и используемом результате интеллектуальной деятельности (фактически ЗАО «</w:t>
      </w:r>
      <w:proofErr w:type="spellStart"/>
      <w:r w:rsidRPr="009C27F5">
        <w:rPr>
          <w:rFonts w:cs="Times New Roman"/>
          <w:sz w:val="28"/>
          <w:szCs w:val="28"/>
        </w:rPr>
        <w:t>СибТелеКом</w:t>
      </w:r>
      <w:proofErr w:type="spellEnd"/>
      <w:r w:rsidRPr="009C27F5">
        <w:rPr>
          <w:rFonts w:cs="Times New Roman"/>
          <w:sz w:val="28"/>
          <w:szCs w:val="28"/>
        </w:rPr>
        <w:t xml:space="preserve">» будет использовать согласно лицензии соответствующее программное обеспечение </w:t>
      </w:r>
      <w:r w:rsidR="003742F2" w:rsidRPr="009C27F5">
        <w:rPr>
          <w:rFonts w:cs="Times New Roman"/>
          <w:sz w:val="28"/>
          <w:szCs w:val="28"/>
        </w:rPr>
        <w:t>без ограничения на количество пользователей и сертификатов за что обязуется заплатить ООО «ЛИССИ-Крипто 500 тыс. рублей, что соответствует закону, то есть предмет лицензионного договора на использование программного обеспечения можно считать согласованным).</w:t>
      </w:r>
    </w:p>
    <w:p w:rsidR="001B44B3" w:rsidRPr="009C27F5" w:rsidRDefault="003742F2" w:rsidP="009C27F5">
      <w:pPr>
        <w:spacing w:line="360" w:lineRule="auto"/>
        <w:rPr>
          <w:rFonts w:cs="Times New Roman"/>
          <w:sz w:val="28"/>
          <w:szCs w:val="28"/>
        </w:rPr>
      </w:pPr>
      <w:r w:rsidRPr="009C27F5">
        <w:rPr>
          <w:rFonts w:cs="Times New Roman"/>
          <w:sz w:val="28"/>
          <w:szCs w:val="28"/>
        </w:rPr>
        <w:lastRenderedPageBreak/>
        <w:t xml:space="preserve">На основании изложенного можно сделать вывод, что </w:t>
      </w:r>
      <w:r w:rsidR="00ED2856" w:rsidRPr="009C27F5">
        <w:rPr>
          <w:rFonts w:cs="Times New Roman"/>
          <w:sz w:val="28"/>
          <w:szCs w:val="28"/>
        </w:rPr>
        <w:t xml:space="preserve">в договоре </w:t>
      </w:r>
      <w:r w:rsidRPr="009C27F5">
        <w:rPr>
          <w:rFonts w:cs="Times New Roman"/>
          <w:sz w:val="28"/>
          <w:szCs w:val="28"/>
        </w:rPr>
        <w:t>имеется</w:t>
      </w:r>
      <w:r w:rsidR="00ED2856" w:rsidRPr="009C27F5">
        <w:rPr>
          <w:rFonts w:cs="Times New Roman"/>
          <w:sz w:val="28"/>
          <w:szCs w:val="28"/>
        </w:rPr>
        <w:t xml:space="preserve"> указание на результат интеллектуальной деятельности</w:t>
      </w:r>
      <w:r w:rsidR="001B44B3" w:rsidRPr="009C27F5">
        <w:rPr>
          <w:rFonts w:cs="Times New Roman"/>
          <w:sz w:val="28"/>
          <w:szCs w:val="28"/>
        </w:rPr>
        <w:t xml:space="preserve"> (программное обеспечение)</w:t>
      </w:r>
      <w:r w:rsidR="00ED2856" w:rsidRPr="009C27F5">
        <w:rPr>
          <w:rFonts w:cs="Times New Roman"/>
          <w:sz w:val="28"/>
          <w:szCs w:val="28"/>
        </w:rPr>
        <w:t>, право использования которог</w:t>
      </w:r>
      <w:r w:rsidR="001B44B3" w:rsidRPr="009C27F5">
        <w:rPr>
          <w:rFonts w:cs="Times New Roman"/>
          <w:sz w:val="28"/>
          <w:szCs w:val="28"/>
        </w:rPr>
        <w:t>о предоставляется по договору за плату, следовательно, предмет лицензионного договора будет считать согласованным и заключенным.</w:t>
      </w:r>
    </w:p>
    <w:p w:rsidR="00EB1449" w:rsidRPr="009C27F5" w:rsidRDefault="00ED2856" w:rsidP="009C27F5">
      <w:pPr>
        <w:spacing w:line="360" w:lineRule="auto"/>
        <w:rPr>
          <w:rFonts w:cs="Times New Roman"/>
          <w:sz w:val="28"/>
          <w:szCs w:val="28"/>
        </w:rPr>
      </w:pPr>
      <w:r w:rsidRPr="009C27F5">
        <w:rPr>
          <w:rFonts w:cs="Times New Roman"/>
          <w:sz w:val="28"/>
          <w:szCs w:val="28"/>
        </w:rPr>
        <w:t xml:space="preserve">Учитывая изложенное, суд </w:t>
      </w:r>
      <w:r w:rsidR="000A2BD2" w:rsidRPr="009C27F5">
        <w:rPr>
          <w:rFonts w:cs="Times New Roman"/>
          <w:sz w:val="28"/>
          <w:szCs w:val="28"/>
        </w:rPr>
        <w:t>должен</w:t>
      </w:r>
      <w:r w:rsidRPr="009C27F5">
        <w:rPr>
          <w:rFonts w:cs="Times New Roman"/>
          <w:sz w:val="28"/>
          <w:szCs w:val="28"/>
        </w:rPr>
        <w:t xml:space="preserve"> </w:t>
      </w:r>
      <w:r w:rsidR="000A2BD2" w:rsidRPr="009C27F5">
        <w:rPr>
          <w:rFonts w:cs="Times New Roman"/>
          <w:sz w:val="28"/>
          <w:szCs w:val="28"/>
        </w:rPr>
        <w:t xml:space="preserve">отказать </w:t>
      </w:r>
      <w:r w:rsidR="001B44B3" w:rsidRPr="009C27F5">
        <w:rPr>
          <w:rFonts w:cs="Times New Roman"/>
          <w:sz w:val="28"/>
          <w:szCs w:val="28"/>
        </w:rPr>
        <w:t>ЗАО «</w:t>
      </w:r>
      <w:proofErr w:type="spellStart"/>
      <w:r w:rsidR="001B44B3" w:rsidRPr="009C27F5">
        <w:rPr>
          <w:rFonts w:cs="Times New Roman"/>
          <w:sz w:val="28"/>
          <w:szCs w:val="28"/>
        </w:rPr>
        <w:t>СибТелеКом</w:t>
      </w:r>
      <w:proofErr w:type="spellEnd"/>
      <w:r w:rsidR="001B44B3" w:rsidRPr="009C27F5">
        <w:rPr>
          <w:rFonts w:cs="Times New Roman"/>
          <w:sz w:val="28"/>
          <w:szCs w:val="28"/>
        </w:rPr>
        <w:t xml:space="preserve">» в удовлетворении искового заявления о признании незаключенным лицензионного договора №08-11/04 от 04.08.2011 и об </w:t>
      </w:r>
      <w:proofErr w:type="spellStart"/>
      <w:r w:rsidR="001B44B3" w:rsidRPr="009C27F5">
        <w:rPr>
          <w:rFonts w:cs="Times New Roman"/>
          <w:sz w:val="28"/>
          <w:szCs w:val="28"/>
        </w:rPr>
        <w:t>обязании</w:t>
      </w:r>
      <w:proofErr w:type="spellEnd"/>
      <w:r w:rsidR="001B44B3" w:rsidRPr="009C27F5">
        <w:rPr>
          <w:rFonts w:cs="Times New Roman"/>
          <w:sz w:val="28"/>
          <w:szCs w:val="28"/>
        </w:rPr>
        <w:t xml:space="preserve"> ООО «ЛИССИ-Крипто» вернуть перечисленные по лицензионному договору денежные средства в сумме 500 000 рублей, поскольку договор следует признать заключенным. При этом ООО «ЛИССИ-Крипто» исполнило </w:t>
      </w:r>
      <w:r w:rsidR="00EB1449" w:rsidRPr="009C27F5">
        <w:rPr>
          <w:rFonts w:cs="Times New Roman"/>
          <w:sz w:val="28"/>
          <w:szCs w:val="28"/>
        </w:rPr>
        <w:t xml:space="preserve">договор </w:t>
      </w:r>
      <w:r w:rsidR="001B44B3" w:rsidRPr="009C27F5">
        <w:rPr>
          <w:rFonts w:cs="Times New Roman"/>
          <w:sz w:val="28"/>
          <w:szCs w:val="28"/>
        </w:rPr>
        <w:t>надлежащим образом, поскольку передало ЗАО «</w:t>
      </w:r>
      <w:proofErr w:type="spellStart"/>
      <w:r w:rsidR="001B44B3" w:rsidRPr="009C27F5">
        <w:rPr>
          <w:rFonts w:cs="Times New Roman"/>
          <w:sz w:val="28"/>
          <w:szCs w:val="28"/>
        </w:rPr>
        <w:t>СибТелеКом</w:t>
      </w:r>
      <w:proofErr w:type="spellEnd"/>
      <w:r w:rsidR="001B44B3" w:rsidRPr="009C27F5">
        <w:rPr>
          <w:rFonts w:cs="Times New Roman"/>
          <w:sz w:val="28"/>
          <w:szCs w:val="28"/>
        </w:rPr>
        <w:t xml:space="preserve">» соответствующее программное обеспечение для пользования, что подтверждается </w:t>
      </w:r>
      <w:r w:rsidR="00EB1449" w:rsidRPr="009C27F5">
        <w:rPr>
          <w:rFonts w:cs="Times New Roman"/>
          <w:sz w:val="28"/>
          <w:szCs w:val="28"/>
        </w:rPr>
        <w:t>актом приема-передачи прав на использование ПО №16 от 04.08.11.</w:t>
      </w:r>
    </w:p>
    <w:p w:rsidR="005E3371" w:rsidRPr="009C27F5" w:rsidRDefault="005E3371" w:rsidP="009C27F5">
      <w:pPr>
        <w:pStyle w:val="1"/>
      </w:pPr>
      <w:bookmarkStart w:id="3" w:name="_Toc94205155"/>
      <w:r w:rsidRPr="009C27F5">
        <w:t>Задача №</w:t>
      </w:r>
      <w:r w:rsidR="005909F2" w:rsidRPr="009C27F5">
        <w:t>3.</w:t>
      </w:r>
      <w:bookmarkEnd w:id="3"/>
    </w:p>
    <w:p w:rsidR="005909F2" w:rsidRPr="009C27F5" w:rsidRDefault="005909F2" w:rsidP="009C27F5">
      <w:pPr>
        <w:spacing w:line="360" w:lineRule="auto"/>
        <w:rPr>
          <w:rFonts w:cs="Times New Roman"/>
          <w:sz w:val="28"/>
          <w:szCs w:val="28"/>
        </w:rPr>
      </w:pPr>
      <w:r w:rsidRPr="009C27F5">
        <w:rPr>
          <w:rFonts w:cs="Times New Roman"/>
          <w:sz w:val="28"/>
          <w:szCs w:val="28"/>
        </w:rPr>
        <w:t>Индивидуальный предприниматель обратился в Управление ФНС России по Томской области с заявлением о разъяснении ему положений налогового законодательства, в частност</w:t>
      </w:r>
      <w:r w:rsidR="005E3371" w:rsidRPr="009C27F5">
        <w:rPr>
          <w:rFonts w:cs="Times New Roman"/>
          <w:sz w:val="28"/>
          <w:szCs w:val="28"/>
        </w:rPr>
        <w:t>и, с предоставлением льгот субъ</w:t>
      </w:r>
      <w:r w:rsidRPr="009C27F5">
        <w:rPr>
          <w:rFonts w:cs="Times New Roman"/>
          <w:sz w:val="28"/>
          <w:szCs w:val="28"/>
        </w:rPr>
        <w:t xml:space="preserve">ектам инновационной деятельности. </w:t>
      </w:r>
    </w:p>
    <w:p w:rsidR="005909F2" w:rsidRPr="009C27F5" w:rsidRDefault="005909F2" w:rsidP="009C27F5">
      <w:pPr>
        <w:spacing w:line="360" w:lineRule="auto"/>
        <w:rPr>
          <w:rFonts w:cs="Times New Roman"/>
          <w:b/>
          <w:sz w:val="28"/>
          <w:szCs w:val="28"/>
        </w:rPr>
      </w:pPr>
      <w:r w:rsidRPr="009C27F5">
        <w:rPr>
          <w:rFonts w:cs="Times New Roman"/>
          <w:b/>
          <w:i/>
          <w:iCs/>
          <w:sz w:val="28"/>
          <w:szCs w:val="28"/>
        </w:rPr>
        <w:t>Обязаны ли дать ответ инд</w:t>
      </w:r>
      <w:r w:rsidR="005E3371" w:rsidRPr="009C27F5">
        <w:rPr>
          <w:rFonts w:cs="Times New Roman"/>
          <w:b/>
          <w:i/>
          <w:iCs/>
          <w:sz w:val="28"/>
          <w:szCs w:val="28"/>
        </w:rPr>
        <w:t>ивидуальному предпринимателю со</w:t>
      </w:r>
      <w:r w:rsidRPr="009C27F5">
        <w:rPr>
          <w:rFonts w:cs="Times New Roman"/>
          <w:b/>
          <w:i/>
          <w:iCs/>
          <w:sz w:val="28"/>
          <w:szCs w:val="28"/>
        </w:rPr>
        <w:t xml:space="preserve">трудники налогового органа? </w:t>
      </w:r>
    </w:p>
    <w:p w:rsidR="00C959A7" w:rsidRPr="009C27F5" w:rsidRDefault="00C959A7" w:rsidP="009C27F5">
      <w:pPr>
        <w:spacing w:line="360" w:lineRule="auto"/>
        <w:rPr>
          <w:rFonts w:cs="Times New Roman"/>
          <w:sz w:val="28"/>
          <w:szCs w:val="28"/>
        </w:rPr>
      </w:pPr>
      <w:r w:rsidRPr="009C27F5">
        <w:rPr>
          <w:rFonts w:cs="Times New Roman"/>
          <w:sz w:val="28"/>
          <w:szCs w:val="28"/>
        </w:rPr>
        <w:t>Согласно п. 1 ч. 1 ст. 21 НК РФ налогоплательщик имеет право 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C959A7" w:rsidRPr="009C27F5" w:rsidRDefault="00C959A7" w:rsidP="009C27F5">
      <w:pPr>
        <w:spacing w:line="360" w:lineRule="auto"/>
        <w:rPr>
          <w:rFonts w:cs="Times New Roman"/>
          <w:sz w:val="28"/>
          <w:szCs w:val="28"/>
        </w:rPr>
      </w:pPr>
      <w:r w:rsidRPr="009C27F5">
        <w:rPr>
          <w:rFonts w:cs="Times New Roman"/>
          <w:sz w:val="28"/>
          <w:szCs w:val="28"/>
        </w:rPr>
        <w:lastRenderedPageBreak/>
        <w:t>В свою очередь, данное право корреспондирует обязанность налогового органа (п. 4 ч. 1 ст. 32 НК РФ)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rsidR="00C63E25" w:rsidRPr="009C27F5" w:rsidRDefault="00C959A7" w:rsidP="009C27F5">
      <w:pPr>
        <w:spacing w:line="360" w:lineRule="auto"/>
        <w:rPr>
          <w:rFonts w:cs="Times New Roman"/>
          <w:sz w:val="28"/>
          <w:szCs w:val="28"/>
        </w:rPr>
      </w:pPr>
      <w:r w:rsidRPr="009C27F5">
        <w:rPr>
          <w:rFonts w:cs="Times New Roman"/>
          <w:sz w:val="28"/>
          <w:szCs w:val="28"/>
        </w:rPr>
        <w:t>При этом о</w:t>
      </w:r>
      <w:r w:rsidR="000C483D" w:rsidRPr="009C27F5">
        <w:rPr>
          <w:rFonts w:cs="Times New Roman"/>
          <w:sz w:val="28"/>
          <w:szCs w:val="28"/>
        </w:rPr>
        <w:t xml:space="preserve">бращение гражданина, поступившее </w:t>
      </w:r>
      <w:r w:rsidR="00C63E25" w:rsidRPr="009C27F5">
        <w:rPr>
          <w:rFonts w:cs="Times New Roman"/>
          <w:sz w:val="28"/>
          <w:szCs w:val="28"/>
        </w:rPr>
        <w:t>в налоговые органы,</w:t>
      </w:r>
      <w:r w:rsidR="000C483D" w:rsidRPr="009C27F5">
        <w:rPr>
          <w:rFonts w:cs="Times New Roman"/>
          <w:sz w:val="28"/>
          <w:szCs w:val="28"/>
        </w:rPr>
        <w:t xml:space="preserve"> </w:t>
      </w:r>
      <w:r w:rsidR="00C63E25" w:rsidRPr="009C27F5">
        <w:rPr>
          <w:rFonts w:cs="Times New Roman"/>
          <w:sz w:val="28"/>
          <w:szCs w:val="28"/>
        </w:rPr>
        <w:t xml:space="preserve">рассматривается </w:t>
      </w:r>
      <w:r w:rsidR="000C483D" w:rsidRPr="009C27F5">
        <w:rPr>
          <w:rFonts w:cs="Times New Roman"/>
          <w:sz w:val="28"/>
          <w:szCs w:val="28"/>
        </w:rPr>
        <w:t xml:space="preserve">в рамках Федерального закона от 02.05.2006 </w:t>
      </w:r>
      <w:r w:rsidR="00C63E25" w:rsidRPr="009C27F5">
        <w:rPr>
          <w:rFonts w:cs="Times New Roman"/>
          <w:sz w:val="28"/>
          <w:szCs w:val="28"/>
        </w:rPr>
        <w:t>№</w:t>
      </w:r>
      <w:r w:rsidR="000C483D" w:rsidRPr="009C27F5">
        <w:rPr>
          <w:rFonts w:cs="Times New Roman"/>
          <w:sz w:val="28"/>
          <w:szCs w:val="28"/>
        </w:rPr>
        <w:t xml:space="preserve"> 59-ФЗ </w:t>
      </w:r>
      <w:r w:rsidR="00C63E25" w:rsidRPr="009C27F5">
        <w:rPr>
          <w:rFonts w:cs="Times New Roman"/>
          <w:sz w:val="28"/>
          <w:szCs w:val="28"/>
        </w:rPr>
        <w:t>«</w:t>
      </w:r>
      <w:r w:rsidR="000C483D" w:rsidRPr="009C27F5">
        <w:rPr>
          <w:rFonts w:cs="Times New Roman"/>
          <w:sz w:val="28"/>
          <w:szCs w:val="28"/>
        </w:rPr>
        <w:t>О порядке рассмотрения обращений граждан Российской Федерации</w:t>
      </w:r>
      <w:r w:rsidR="00C63E25" w:rsidRPr="009C27F5">
        <w:rPr>
          <w:rFonts w:cs="Times New Roman"/>
          <w:sz w:val="28"/>
          <w:szCs w:val="28"/>
        </w:rPr>
        <w:t>».</w:t>
      </w:r>
    </w:p>
    <w:p w:rsidR="00C63E25" w:rsidRPr="009C27F5" w:rsidRDefault="00C63E25" w:rsidP="009C27F5">
      <w:pPr>
        <w:spacing w:line="360" w:lineRule="auto"/>
        <w:rPr>
          <w:rFonts w:cs="Times New Roman"/>
          <w:sz w:val="28"/>
          <w:szCs w:val="28"/>
        </w:rPr>
      </w:pPr>
      <w:r w:rsidRPr="009C27F5">
        <w:rPr>
          <w:rFonts w:cs="Times New Roman"/>
          <w:sz w:val="28"/>
          <w:szCs w:val="28"/>
        </w:rPr>
        <w:t>Согласно ст. 12 указанного закона обращение гражданина рассматривается в течение 30 дней со дня его регистрации, а в исключительных случаях и при необходимости направления запроса в другие территориальные налоговые органы или государственные органы власти срок рассмотрения обращения может быть продлен уполномоченным должностным лицом налогового органа не более чем на 30 дней с обязательным уведомлением гражданина о продлении срока рассмотрения его обращения.</w:t>
      </w:r>
    </w:p>
    <w:p w:rsidR="00621B69" w:rsidRPr="009C27F5" w:rsidRDefault="00EA735A" w:rsidP="009C27F5">
      <w:pPr>
        <w:spacing w:line="360" w:lineRule="auto"/>
        <w:rPr>
          <w:rFonts w:cs="Times New Roman"/>
          <w:sz w:val="28"/>
          <w:szCs w:val="28"/>
        </w:rPr>
      </w:pPr>
      <w:r w:rsidRPr="009C27F5">
        <w:rPr>
          <w:rFonts w:cs="Times New Roman"/>
          <w:sz w:val="28"/>
          <w:szCs w:val="28"/>
        </w:rPr>
        <w:t>В соответствии со</w:t>
      </w:r>
      <w:r w:rsidR="00621B69" w:rsidRPr="009C27F5">
        <w:rPr>
          <w:rFonts w:cs="Times New Roman"/>
          <w:sz w:val="28"/>
          <w:szCs w:val="28"/>
        </w:rPr>
        <w:t xml:space="preserve"> ст. 10 данного закона налоговый орган обязан дать письменный ответ по существу поставленных в обращении вопросов.</w:t>
      </w:r>
    </w:p>
    <w:p w:rsidR="00EA735A" w:rsidRPr="009C27F5" w:rsidRDefault="00621B69" w:rsidP="009C27F5">
      <w:pPr>
        <w:spacing w:line="360" w:lineRule="auto"/>
        <w:rPr>
          <w:rFonts w:cs="Times New Roman"/>
          <w:sz w:val="28"/>
          <w:szCs w:val="28"/>
        </w:rPr>
      </w:pPr>
      <w:r w:rsidRPr="009C27F5">
        <w:rPr>
          <w:rFonts w:cs="Times New Roman"/>
          <w:sz w:val="28"/>
          <w:szCs w:val="28"/>
        </w:rPr>
        <w:t xml:space="preserve">Таким образом, на обращение Индивидуального предпринимателя налоговый орган </w:t>
      </w:r>
      <w:r w:rsidR="00DF4DDB" w:rsidRPr="009C27F5">
        <w:rPr>
          <w:rFonts w:cs="Times New Roman"/>
          <w:sz w:val="28"/>
          <w:szCs w:val="28"/>
        </w:rPr>
        <w:t>должен</w:t>
      </w:r>
      <w:r w:rsidR="00EA735A" w:rsidRPr="009C27F5">
        <w:rPr>
          <w:rFonts w:cs="Times New Roman"/>
          <w:sz w:val="28"/>
          <w:szCs w:val="28"/>
        </w:rPr>
        <w:t xml:space="preserve"> дать ответ, в том числе сообщить ему информацию, которую запросил ИП, то есть разъяснить ему положения налогового законодательства о предоставлении льгот субъектам инновационной деятельности.</w:t>
      </w:r>
    </w:p>
    <w:p w:rsidR="005909F2" w:rsidRPr="009C27F5" w:rsidRDefault="005909F2" w:rsidP="009C27F5">
      <w:pPr>
        <w:spacing w:line="360" w:lineRule="auto"/>
        <w:rPr>
          <w:rFonts w:cs="Times New Roman"/>
          <w:b/>
          <w:i/>
          <w:iCs/>
          <w:sz w:val="28"/>
          <w:szCs w:val="28"/>
        </w:rPr>
      </w:pPr>
      <w:r w:rsidRPr="009C27F5">
        <w:rPr>
          <w:rFonts w:cs="Times New Roman"/>
          <w:b/>
          <w:i/>
          <w:iCs/>
          <w:sz w:val="28"/>
          <w:szCs w:val="28"/>
        </w:rPr>
        <w:t>Какие существуют налоговые льготы для субъектов инновационной деятельности?</w:t>
      </w:r>
    </w:p>
    <w:p w:rsidR="006C6015" w:rsidRPr="009C27F5" w:rsidRDefault="00FE0AA4" w:rsidP="009C27F5">
      <w:pPr>
        <w:pStyle w:val="a3"/>
        <w:spacing w:line="360" w:lineRule="auto"/>
        <w:rPr>
          <w:rFonts w:cs="Times New Roman"/>
          <w:sz w:val="28"/>
          <w:szCs w:val="28"/>
        </w:rPr>
      </w:pPr>
      <w:r w:rsidRPr="009C27F5">
        <w:rPr>
          <w:rFonts w:cs="Times New Roman"/>
          <w:sz w:val="28"/>
          <w:szCs w:val="28"/>
        </w:rPr>
        <w:lastRenderedPageBreak/>
        <w:t>Стоит отметить, что налоговая льгота - это законная возможность для отдельных категорий налогоплательщиков уменьшить итоговую сумму налога или не платить ее совсем (п. 1 ст. 56 НК РФ). Налоговые льготы для субъектов инновационной деятельности установлены Налоговым Кодексом РФ. При этом под инновационной деятельностью понимается деятельность (включая научную, технологическую, организационную, финансовую и коммерческую деятельность), направленная на реализацию инновационных проектов, а также на создание инновационной инфраструктуры и обеспечение ее деятельности (ст. 2 Федеральный закон от 23.08.1996</w:t>
      </w:r>
      <w:r w:rsidR="006C6015" w:rsidRPr="009C27F5">
        <w:rPr>
          <w:rFonts w:cs="Times New Roman"/>
          <w:sz w:val="28"/>
          <w:szCs w:val="28"/>
        </w:rPr>
        <w:t xml:space="preserve"> №</w:t>
      </w:r>
      <w:r w:rsidRPr="009C27F5">
        <w:rPr>
          <w:rFonts w:cs="Times New Roman"/>
          <w:sz w:val="28"/>
          <w:szCs w:val="28"/>
        </w:rPr>
        <w:t>127-ФЗ</w:t>
      </w:r>
      <w:r w:rsidR="006C6015" w:rsidRPr="009C27F5">
        <w:rPr>
          <w:rFonts w:cs="Times New Roman"/>
          <w:sz w:val="28"/>
          <w:szCs w:val="28"/>
        </w:rPr>
        <w:t xml:space="preserve"> «</w:t>
      </w:r>
      <w:r w:rsidRPr="009C27F5">
        <w:rPr>
          <w:rFonts w:cs="Times New Roman"/>
          <w:sz w:val="28"/>
          <w:szCs w:val="28"/>
        </w:rPr>
        <w:t>О науке и государственной научно-технической политике</w:t>
      </w:r>
      <w:r w:rsidR="006C6015" w:rsidRPr="009C27F5">
        <w:rPr>
          <w:rFonts w:cs="Times New Roman"/>
          <w:sz w:val="28"/>
          <w:szCs w:val="28"/>
        </w:rPr>
        <w:t>»).</w:t>
      </w:r>
    </w:p>
    <w:p w:rsidR="00EA735A" w:rsidRPr="009C27F5" w:rsidRDefault="00EA735A" w:rsidP="009C27F5">
      <w:pPr>
        <w:pStyle w:val="a3"/>
        <w:spacing w:line="360" w:lineRule="auto"/>
        <w:rPr>
          <w:rFonts w:cs="Times New Roman"/>
          <w:sz w:val="28"/>
          <w:szCs w:val="28"/>
          <w:lang w:eastAsia="ru-RU"/>
        </w:rPr>
      </w:pPr>
      <w:r w:rsidRPr="009C27F5">
        <w:rPr>
          <w:rFonts w:cs="Times New Roman"/>
          <w:sz w:val="28"/>
          <w:szCs w:val="28"/>
          <w:lang w:eastAsia="ru-RU"/>
        </w:rPr>
        <w:t>Нал</w:t>
      </w:r>
      <w:r w:rsidR="006C6015" w:rsidRPr="009C27F5">
        <w:rPr>
          <w:rFonts w:cs="Times New Roman"/>
          <w:sz w:val="28"/>
          <w:szCs w:val="28"/>
          <w:lang w:eastAsia="ru-RU"/>
        </w:rPr>
        <w:t xml:space="preserve">оговые льготы для налогоплательщиков, занимающихся инновационной деятельностью, </w:t>
      </w:r>
      <w:r w:rsidRPr="009C27F5">
        <w:rPr>
          <w:rFonts w:cs="Times New Roman"/>
          <w:sz w:val="28"/>
          <w:szCs w:val="28"/>
          <w:lang w:eastAsia="ru-RU"/>
        </w:rPr>
        <w:t>можно разделить на две группы. К первой группе относятся льготы, которые применяются ко всем налогоплательщикам, занимающимся инновационной деятельностью. Ко второй группе можно отнести льготы, предусмотренные только в отношении организаций, являющихся резидентами технико-внедренческих особых экономических зон.</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 xml:space="preserve">В первую группу включены налоговые льготы, применяемые ко всем инновационным организациям. </w:t>
      </w:r>
      <w:r w:rsidR="006C6015" w:rsidRPr="009C27F5">
        <w:rPr>
          <w:rFonts w:cs="Times New Roman"/>
          <w:sz w:val="28"/>
          <w:szCs w:val="28"/>
          <w:lang w:eastAsia="ru-RU"/>
        </w:rPr>
        <w:t>Иными словами,</w:t>
      </w:r>
      <w:r w:rsidRPr="009C27F5">
        <w:rPr>
          <w:rFonts w:cs="Times New Roman"/>
          <w:sz w:val="28"/>
          <w:szCs w:val="28"/>
          <w:lang w:eastAsia="ru-RU"/>
        </w:rPr>
        <w:t xml:space="preserve"> это стандартные налоговые льготы, принятые на уровне федерации и прописанные в Налоговом кодексе РФ. К ним относятся:</w:t>
      </w:r>
    </w:p>
    <w:p w:rsidR="00EA735A" w:rsidRPr="009C27F5" w:rsidRDefault="00EA735A" w:rsidP="009C27F5">
      <w:pPr>
        <w:spacing w:line="360" w:lineRule="auto"/>
        <w:rPr>
          <w:rFonts w:cs="Times New Roman"/>
          <w:sz w:val="28"/>
          <w:szCs w:val="28"/>
          <w:lang w:eastAsia="ru-RU"/>
        </w:rPr>
      </w:pPr>
      <w:r w:rsidRPr="009C27F5">
        <w:rPr>
          <w:rFonts w:cs="Times New Roman"/>
          <w:b/>
          <w:bCs/>
          <w:sz w:val="28"/>
          <w:szCs w:val="28"/>
          <w:lang w:eastAsia="ru-RU"/>
        </w:rPr>
        <w:t>1. Освобождение от НДС при реализации научно-исследовательских и опытно-конструкторских работ.</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Данное освобождение предоставляется при выполнении следующих научно-исследовательских и опытно-конструкторских работ (НИОКР):</w:t>
      </w:r>
    </w:p>
    <w:p w:rsidR="00EA735A" w:rsidRPr="009C27F5" w:rsidRDefault="006C6015"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относящихся к созданию новых или усовершенствованию существующих</w:t>
      </w:r>
      <w:r w:rsidR="00EA735A" w:rsidRPr="009C27F5">
        <w:rPr>
          <w:rFonts w:cs="Times New Roman"/>
          <w:sz w:val="28"/>
          <w:szCs w:val="28"/>
          <w:lang w:eastAsia="ru-RU"/>
        </w:rPr>
        <w:br/>
        <w:t>продукции и технологий при условии выполнения в составе НИОКР</w:t>
      </w:r>
      <w:r w:rsidR="00EA735A" w:rsidRPr="009C27F5">
        <w:rPr>
          <w:rFonts w:cs="Times New Roman"/>
          <w:sz w:val="28"/>
          <w:szCs w:val="28"/>
          <w:lang w:eastAsia="ru-RU"/>
        </w:rPr>
        <w:br/>
        <w:t>следующих видов деятельности (подп. 16.1 п. 3 ст. 149 НК РФ):</w:t>
      </w:r>
      <w:r w:rsidRPr="009C27F5">
        <w:rPr>
          <w:rFonts w:cs="Times New Roman"/>
          <w:sz w:val="28"/>
          <w:szCs w:val="28"/>
          <w:lang w:eastAsia="ru-RU"/>
        </w:rPr>
        <w:t xml:space="preserve"> </w:t>
      </w:r>
      <w:r w:rsidR="00EA735A" w:rsidRPr="009C27F5">
        <w:rPr>
          <w:rFonts w:cs="Times New Roman"/>
          <w:sz w:val="28"/>
          <w:szCs w:val="28"/>
          <w:lang w:eastAsia="ru-RU"/>
        </w:rPr>
        <w:t>разработка конструкции инженерного объекта или технической системы; o разработка новых технологий; создание опытных образцов машин,</w:t>
      </w:r>
      <w:r w:rsidRPr="009C27F5">
        <w:rPr>
          <w:rFonts w:cs="Times New Roman"/>
          <w:sz w:val="28"/>
          <w:szCs w:val="28"/>
          <w:lang w:eastAsia="ru-RU"/>
        </w:rPr>
        <w:t xml:space="preserve"> </w:t>
      </w:r>
      <w:r w:rsidR="00EA735A" w:rsidRPr="009C27F5">
        <w:rPr>
          <w:rFonts w:cs="Times New Roman"/>
          <w:sz w:val="28"/>
          <w:szCs w:val="28"/>
          <w:lang w:eastAsia="ru-RU"/>
        </w:rPr>
        <w:t xml:space="preserve">оборудования, </w:t>
      </w:r>
      <w:r w:rsidR="00EA735A" w:rsidRPr="009C27F5">
        <w:rPr>
          <w:rFonts w:cs="Times New Roman"/>
          <w:sz w:val="28"/>
          <w:szCs w:val="28"/>
          <w:lang w:eastAsia="ru-RU"/>
        </w:rPr>
        <w:lastRenderedPageBreak/>
        <w:t>материалов, не предназначенных для реализации третьим</w:t>
      </w:r>
      <w:r w:rsidRPr="009C27F5">
        <w:rPr>
          <w:rFonts w:cs="Times New Roman"/>
          <w:sz w:val="28"/>
          <w:szCs w:val="28"/>
          <w:lang w:eastAsia="ru-RU"/>
        </w:rPr>
        <w:t xml:space="preserve"> </w:t>
      </w:r>
      <w:r w:rsidR="00EA735A" w:rsidRPr="009C27F5">
        <w:rPr>
          <w:rFonts w:cs="Times New Roman"/>
          <w:sz w:val="28"/>
          <w:szCs w:val="28"/>
          <w:lang w:eastAsia="ru-RU"/>
        </w:rPr>
        <w:t>лицам, их испытание;</w:t>
      </w:r>
    </w:p>
    <w:p w:rsidR="00EA735A" w:rsidRPr="009C27F5" w:rsidRDefault="006C6015"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осуществляемых учреждениями образования и научными организациями на</w:t>
      </w:r>
      <w:r w:rsidR="00EA735A" w:rsidRPr="009C27F5">
        <w:rPr>
          <w:rFonts w:cs="Times New Roman"/>
          <w:sz w:val="28"/>
          <w:szCs w:val="28"/>
          <w:lang w:eastAsia="ru-RU"/>
        </w:rPr>
        <w:br/>
        <w:t>основе хозяйственных договоров (подп. 16 п. 3 ст. 149 НК РФ);</w:t>
      </w:r>
    </w:p>
    <w:p w:rsidR="00EA735A" w:rsidRPr="009C27F5" w:rsidRDefault="006C6015"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осуществляемых за счет средств бюджетов и указанных в НК РФ специальных</w:t>
      </w:r>
      <w:r w:rsidRPr="009C27F5">
        <w:rPr>
          <w:rFonts w:cs="Times New Roman"/>
          <w:sz w:val="28"/>
          <w:szCs w:val="28"/>
          <w:lang w:eastAsia="ru-RU"/>
        </w:rPr>
        <w:t xml:space="preserve"> </w:t>
      </w:r>
      <w:r w:rsidR="00EA735A" w:rsidRPr="009C27F5">
        <w:rPr>
          <w:rFonts w:cs="Times New Roman"/>
          <w:sz w:val="28"/>
          <w:szCs w:val="28"/>
          <w:lang w:eastAsia="ru-RU"/>
        </w:rPr>
        <w:t>фондов (подп. 16 п. 3 ст. 149 НК РФ).</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При этом налогоплательщик вправе отказаться от применения данной льготы.</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Освобожден от НДС и таможенных пошлин на ввоз технологического оборудования, аналоги которого не производятся в Российской Федерации.</w:t>
      </w:r>
    </w:p>
    <w:p w:rsidR="006660C9"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Сняты ограничения для срока принятия к вычету НДС, уплаченного поставщикам и подрядчикам при капитальном строительстве.</w:t>
      </w:r>
    </w:p>
    <w:p w:rsidR="00EA735A" w:rsidRPr="009C27F5" w:rsidRDefault="006660C9" w:rsidP="009C27F5">
      <w:pPr>
        <w:spacing w:line="360" w:lineRule="auto"/>
        <w:rPr>
          <w:rFonts w:cs="Times New Roman"/>
          <w:sz w:val="28"/>
          <w:szCs w:val="28"/>
          <w:lang w:eastAsia="ru-RU"/>
        </w:rPr>
      </w:pPr>
      <w:r w:rsidRPr="009C27F5">
        <w:rPr>
          <w:rFonts w:cs="Times New Roman"/>
          <w:b/>
          <w:bCs/>
          <w:sz w:val="28"/>
          <w:szCs w:val="28"/>
          <w:lang w:eastAsia="ru-RU"/>
        </w:rPr>
        <w:t xml:space="preserve">2. </w:t>
      </w:r>
      <w:r w:rsidR="00EA735A" w:rsidRPr="009C27F5">
        <w:rPr>
          <w:rFonts w:cs="Times New Roman"/>
          <w:b/>
          <w:bCs/>
          <w:sz w:val="28"/>
          <w:szCs w:val="28"/>
          <w:lang w:eastAsia="ru-RU"/>
        </w:rPr>
        <w:t>Освобождение от НД</w:t>
      </w:r>
      <w:r w:rsidR="00397E40" w:rsidRPr="009C27F5">
        <w:rPr>
          <w:rFonts w:cs="Times New Roman"/>
          <w:b/>
          <w:bCs/>
          <w:sz w:val="28"/>
          <w:szCs w:val="28"/>
          <w:lang w:eastAsia="ru-RU"/>
        </w:rPr>
        <w:t xml:space="preserve">С реализации прав на результаты </w:t>
      </w:r>
      <w:r w:rsidR="00EA735A" w:rsidRPr="009C27F5">
        <w:rPr>
          <w:rFonts w:cs="Times New Roman"/>
          <w:b/>
          <w:bCs/>
          <w:sz w:val="28"/>
          <w:szCs w:val="28"/>
          <w:lang w:eastAsia="ru-RU"/>
        </w:rPr>
        <w:t>интеллектуальной деятельности.</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Не подлежит обложению НДС реализация исключительных прав на изобретения, полезные модели, промышленные образцы, программы для ЭВМ, базы данных, топологии интегральных микросхем, секреты производства (ноу-хау), а также прав на использование указанных результатов интеллектуальной деятельности на основании лицензионного договора (подпункта 26 п. 2 ст. 149 НК РФ). При этом налогоплательщик не вправе отказаться от использования указанного освобождения.</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Однако не освобождается от НДС реализация материальных носителей с программным обеспечением в товарной упаковке, содержащей условия лицензионного договора, т.к. фактически лицензионный договор будет заключен пользователем позднее путем внесения регистрационных данных на официальном сайте. Также не освобождаются от обложения НДС выполнение работ по созданию или модификации программ для ЭВМ по договору подряда, а также оказание информационных, сервисных и технических услуг, связанных с использованием переданных прав.</w:t>
      </w:r>
    </w:p>
    <w:p w:rsidR="00EA735A" w:rsidRPr="009C27F5" w:rsidRDefault="006660C9" w:rsidP="009C27F5">
      <w:pPr>
        <w:spacing w:line="360" w:lineRule="auto"/>
        <w:rPr>
          <w:rFonts w:cs="Times New Roman"/>
          <w:sz w:val="28"/>
          <w:szCs w:val="28"/>
          <w:lang w:eastAsia="ru-RU"/>
        </w:rPr>
      </w:pPr>
      <w:r w:rsidRPr="009C27F5">
        <w:rPr>
          <w:rFonts w:cs="Times New Roman"/>
          <w:b/>
          <w:bCs/>
          <w:sz w:val="28"/>
          <w:szCs w:val="28"/>
          <w:lang w:eastAsia="ru-RU"/>
        </w:rPr>
        <w:lastRenderedPageBreak/>
        <w:t xml:space="preserve">3. </w:t>
      </w:r>
      <w:r w:rsidR="00EA735A" w:rsidRPr="009C27F5">
        <w:rPr>
          <w:rFonts w:cs="Times New Roman"/>
          <w:b/>
          <w:bCs/>
          <w:sz w:val="28"/>
          <w:szCs w:val="28"/>
          <w:lang w:eastAsia="ru-RU"/>
        </w:rPr>
        <w:t>Упрощенный учет расходов на НИОКР.</w:t>
      </w:r>
      <w:r w:rsidRPr="009C27F5">
        <w:rPr>
          <w:rFonts w:cs="Times New Roman"/>
          <w:sz w:val="28"/>
          <w:szCs w:val="28"/>
          <w:lang w:eastAsia="ru-RU"/>
        </w:rPr>
        <w:t xml:space="preserve"> </w:t>
      </w:r>
      <w:r w:rsidR="00EA735A" w:rsidRPr="009C27F5">
        <w:rPr>
          <w:rFonts w:cs="Times New Roman"/>
          <w:sz w:val="28"/>
          <w:szCs w:val="28"/>
          <w:lang w:eastAsia="ru-RU"/>
        </w:rPr>
        <w:t>С 2012 г. вступила в силу новая редакция ст. 262 НК РФ, согласно которой расходами на НИОКР будут признаваться расходы, относящиеся не только к созданию (усовершенствованию) новой продукции (товаров, работ, услуг), но и к созданию новых или усовершенствованию применяемых технологий, методов организации производства и управления. При этом к расходам, связанным с НИОКР относятся, в частности:</w:t>
      </w:r>
    </w:p>
    <w:p w:rsidR="00EA735A" w:rsidRPr="009C27F5" w:rsidRDefault="00397E40"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амортизация по ОС и НМА (кроме зданий и сооружений) за месяцы, когда они использовались исключительно для выполнения НИОКР;</w:t>
      </w:r>
    </w:p>
    <w:p w:rsidR="00EA735A" w:rsidRPr="009C27F5" w:rsidRDefault="00397E40"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оплата труда занятых в НИОКР работников (пропорционально времени их участия);</w:t>
      </w:r>
    </w:p>
    <w:p w:rsidR="00EA735A" w:rsidRPr="009C27F5" w:rsidRDefault="00397E40"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непосредственно связанные с такими работами материальные расходы;</w:t>
      </w:r>
    </w:p>
    <w:p w:rsidR="00EA735A" w:rsidRPr="009C27F5" w:rsidRDefault="00397E40"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расходы на оплату работ подрядчиков;</w:t>
      </w:r>
    </w:p>
    <w:p w:rsidR="00EA735A" w:rsidRPr="009C27F5" w:rsidRDefault="00397E40"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отчисления на формирование фондов поддержки научной, научно-технической и инновационной деятельности, созданных в соответствии с Федеральным законом «О науке и государственной научно-технической политике», в сумме не более 1,5 процента доходов от реализации;</w:t>
      </w:r>
    </w:p>
    <w:p w:rsidR="00EA735A" w:rsidRPr="009C27F5" w:rsidRDefault="00397E40"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другие расходы, непосредственно связанные с НИОКР в объеме не более 75% от расходов на оплату труда «НИОКР-работников». Сверхнормативные «другие расходы» на НИОКР можно будет учесть на общих основаниях, то есть при их соответствии другой категории расходов по гл. 25 НК РФ (например, расходы на аренду помещений или оборудования).</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Порядок списания расходов на НИОКР будет зависеть от оформления их результата:</w:t>
      </w:r>
    </w:p>
    <w:p w:rsidR="00EA735A" w:rsidRPr="009C27F5" w:rsidRDefault="00397E40" w:rsidP="009C27F5">
      <w:pPr>
        <w:spacing w:line="360" w:lineRule="auto"/>
        <w:rPr>
          <w:rFonts w:cs="Times New Roman"/>
          <w:sz w:val="28"/>
          <w:szCs w:val="28"/>
          <w:lang w:eastAsia="ru-RU"/>
        </w:rPr>
      </w:pPr>
      <w:r w:rsidRPr="009C27F5">
        <w:rPr>
          <w:rFonts w:cs="Times New Roman"/>
          <w:b/>
          <w:bCs/>
          <w:sz w:val="28"/>
          <w:szCs w:val="28"/>
          <w:lang w:eastAsia="ru-RU"/>
        </w:rPr>
        <w:t xml:space="preserve">(если) </w:t>
      </w:r>
      <w:r w:rsidR="00EA735A" w:rsidRPr="009C27F5">
        <w:rPr>
          <w:rFonts w:cs="Times New Roman"/>
          <w:sz w:val="28"/>
          <w:szCs w:val="28"/>
          <w:lang w:eastAsia="ru-RU"/>
        </w:rPr>
        <w:t>в итоге оформлены исключительные права на их результаты (зарегистрирован патент), то они по вашему выбору (закрепляете в учетной политике) или амортизируются, или списываются на прочие расходы в течение 2 лет. Напомним, что сейчас такие активы нужно амортизировать;</w:t>
      </w:r>
    </w:p>
    <w:p w:rsidR="00EA735A" w:rsidRPr="009C27F5" w:rsidRDefault="00EA735A" w:rsidP="009C27F5">
      <w:pPr>
        <w:spacing w:line="360" w:lineRule="auto"/>
        <w:rPr>
          <w:rFonts w:cs="Times New Roman"/>
          <w:sz w:val="28"/>
          <w:szCs w:val="28"/>
          <w:lang w:eastAsia="ru-RU"/>
        </w:rPr>
      </w:pPr>
      <w:r w:rsidRPr="009C27F5">
        <w:rPr>
          <w:rFonts w:cs="Times New Roman"/>
          <w:b/>
          <w:bCs/>
          <w:sz w:val="28"/>
          <w:szCs w:val="28"/>
          <w:lang w:eastAsia="ru-RU"/>
        </w:rPr>
        <w:lastRenderedPageBreak/>
        <w:t>(если)</w:t>
      </w:r>
      <w:r w:rsidR="00397E40" w:rsidRPr="009C27F5">
        <w:rPr>
          <w:rFonts w:cs="Times New Roman"/>
          <w:sz w:val="28"/>
          <w:szCs w:val="28"/>
          <w:lang w:eastAsia="ru-RU"/>
        </w:rPr>
        <w:t xml:space="preserve"> </w:t>
      </w:r>
      <w:r w:rsidRPr="009C27F5">
        <w:rPr>
          <w:rFonts w:cs="Times New Roman"/>
          <w:sz w:val="28"/>
          <w:szCs w:val="28"/>
          <w:lang w:eastAsia="ru-RU"/>
        </w:rPr>
        <w:t>права не оформлены, то расходы на НИОКР можно будет списывать после завершения исследований или разр</w:t>
      </w:r>
      <w:r w:rsidR="00397E40" w:rsidRPr="009C27F5">
        <w:rPr>
          <w:rFonts w:cs="Times New Roman"/>
          <w:sz w:val="28"/>
          <w:szCs w:val="28"/>
          <w:lang w:eastAsia="ru-RU"/>
        </w:rPr>
        <w:t xml:space="preserve">аботок (отдельных этапов работ) </w:t>
      </w:r>
      <w:r w:rsidRPr="009C27F5">
        <w:rPr>
          <w:rFonts w:cs="Times New Roman"/>
          <w:b/>
          <w:bCs/>
          <w:sz w:val="28"/>
          <w:szCs w:val="28"/>
          <w:lang w:eastAsia="ru-RU"/>
        </w:rPr>
        <w:t>единовременно</w:t>
      </w:r>
      <w:r w:rsidR="00397E40" w:rsidRPr="009C27F5">
        <w:rPr>
          <w:rFonts w:cs="Times New Roman"/>
          <w:sz w:val="28"/>
          <w:szCs w:val="28"/>
          <w:lang w:eastAsia="ru-RU"/>
        </w:rPr>
        <w:t xml:space="preserve"> </w:t>
      </w:r>
      <w:r w:rsidRPr="009C27F5">
        <w:rPr>
          <w:rFonts w:cs="Times New Roman"/>
          <w:sz w:val="28"/>
          <w:szCs w:val="28"/>
          <w:lang w:eastAsia="ru-RU"/>
        </w:rPr>
        <w:t>вне зависимости от их результата и от использования этого результата. То есть для их списания будет достаточно просто акта о приемке результатов НИОКР (этапов работ). Сейчас, напомним, такие расходы нужно списывать в течение 1 года.</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 xml:space="preserve">Льготы при учете расходов на НИОКР. Согласно п. 2 ст. 262 НК РФ, расходы на определенные виды НИОКР (в </w:t>
      </w:r>
      <w:proofErr w:type="spellStart"/>
      <w:r w:rsidRPr="009C27F5">
        <w:rPr>
          <w:rFonts w:cs="Times New Roman"/>
          <w:sz w:val="28"/>
          <w:szCs w:val="28"/>
          <w:lang w:eastAsia="ru-RU"/>
        </w:rPr>
        <w:t>т.ч</w:t>
      </w:r>
      <w:proofErr w:type="spellEnd"/>
      <w:r w:rsidRPr="009C27F5">
        <w:rPr>
          <w:rFonts w:cs="Times New Roman"/>
          <w:sz w:val="28"/>
          <w:szCs w:val="28"/>
          <w:lang w:eastAsia="ru-RU"/>
        </w:rPr>
        <w:t>. не давшие положительного результата) подлежат налоговому учету у заказчика таких работ исходя из фактического размера расходов с коэффициентом 1,5.</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 xml:space="preserve">Такие НИОКР должны относиться к созданию новой или усовершенствованию производимой продукции (товаров, работ, услуг) и быть направленными на развитие приоритетных технологий, определенных Правительством РФ. В составе приоритетных технологий упомянуты, в частности, </w:t>
      </w:r>
      <w:proofErr w:type="spellStart"/>
      <w:r w:rsidRPr="009C27F5">
        <w:rPr>
          <w:rFonts w:cs="Times New Roman"/>
          <w:sz w:val="28"/>
          <w:szCs w:val="28"/>
          <w:lang w:eastAsia="ru-RU"/>
        </w:rPr>
        <w:t>нанотехнологии</w:t>
      </w:r>
      <w:proofErr w:type="spellEnd"/>
      <w:r w:rsidRPr="009C27F5">
        <w:rPr>
          <w:rFonts w:cs="Times New Roman"/>
          <w:sz w:val="28"/>
          <w:szCs w:val="28"/>
          <w:lang w:eastAsia="ru-RU"/>
        </w:rPr>
        <w:t>, технологии обработки, хранения, передачи и защиты информации, разработка методики утилизации промышленных отходов, производство программного обеспечения и др.</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В поправках теперь оговорен порядок, по которому налогоплательщики с правом применения повышающего коэффициента, в подтверждение заявленных расходов вместе с налоговой декларацией по налогу на прибыль с 2012 года будут сдавать в ФНС еще один специальный отчет. В нем они обязаны подтверждать каждое выполненное научное исследование и опытную разработку, а налоговики будут иметь право проверить этот отчет путем назначения его экспертизы в научных учреждениях.</w:t>
      </w:r>
    </w:p>
    <w:p w:rsidR="00EA735A" w:rsidRPr="009C27F5" w:rsidRDefault="00EA735A" w:rsidP="009C27F5">
      <w:pPr>
        <w:spacing w:line="360" w:lineRule="auto"/>
        <w:rPr>
          <w:rFonts w:cs="Times New Roman"/>
          <w:sz w:val="28"/>
          <w:szCs w:val="28"/>
          <w:lang w:eastAsia="ru-RU"/>
        </w:rPr>
      </w:pPr>
      <w:r w:rsidRPr="009C27F5">
        <w:rPr>
          <w:rFonts w:cs="Times New Roman"/>
          <w:b/>
          <w:bCs/>
          <w:sz w:val="28"/>
          <w:szCs w:val="28"/>
          <w:lang w:eastAsia="ru-RU"/>
        </w:rPr>
        <w:t>4. Единовременный учет расходов на приобретение электронно-вычислительной техники.</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В соответствии с п. 6. ст. 259 НК РФ, налогоплательщик вправе учитывать затраты на приобретение электронно-вычислительной техники в составе материальных расходов в полной сумме по мере ввода ее в эксплуатацию при соблюдении следующих условий:</w:t>
      </w:r>
    </w:p>
    <w:p w:rsidR="00EA735A" w:rsidRPr="009C27F5" w:rsidRDefault="006660C9" w:rsidP="009C27F5">
      <w:pPr>
        <w:spacing w:line="360" w:lineRule="auto"/>
        <w:rPr>
          <w:rFonts w:cs="Times New Roman"/>
          <w:sz w:val="28"/>
          <w:szCs w:val="28"/>
          <w:lang w:eastAsia="ru-RU"/>
        </w:rPr>
      </w:pPr>
      <w:r w:rsidRPr="009C27F5">
        <w:rPr>
          <w:rFonts w:cs="Times New Roman"/>
          <w:sz w:val="28"/>
          <w:szCs w:val="28"/>
          <w:lang w:eastAsia="ru-RU"/>
        </w:rPr>
        <w:lastRenderedPageBreak/>
        <w:t xml:space="preserve">– </w:t>
      </w:r>
      <w:r w:rsidR="00EA735A" w:rsidRPr="009C27F5">
        <w:rPr>
          <w:rFonts w:cs="Times New Roman"/>
          <w:sz w:val="28"/>
          <w:szCs w:val="28"/>
          <w:lang w:eastAsia="ru-RU"/>
        </w:rPr>
        <w:t>организация осуществляет деятельность в области информационных технологий, т.е. занимается разработкой и реализацией программ для ЭВМ, баз данных на материальном носителе или в электронном виде по каналам связи независимо от вида договора, и (или) оказывает услуги (выполняет работы) по разработке, адаптации, модификации, тестированию и сопровождению программ для ЭВМ, баз данных;</w:t>
      </w:r>
    </w:p>
    <w:p w:rsidR="00EA735A" w:rsidRPr="009C27F5" w:rsidRDefault="006660C9"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организация получила документ о государственной аккредитации организации, осуществляющей деятельность в области информационных технологий, в порядке, установленном законодательством (постановление Правительства РФ от 06.11.2007 N 758 "Положение о государственной аккредитации организаций, осуществляющих деятельность в области информационных технологий");</w:t>
      </w:r>
    </w:p>
    <w:p w:rsidR="00EA735A" w:rsidRPr="009C27F5" w:rsidRDefault="006660C9"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 xml:space="preserve">доля доходов от деятельности в сфере информационных технологий по итогам отчетного (налогового) периода составляет не менее 90% в сумме всех доходов организации за указанный период, в </w:t>
      </w:r>
      <w:proofErr w:type="spellStart"/>
      <w:r w:rsidR="00EA735A" w:rsidRPr="009C27F5">
        <w:rPr>
          <w:rFonts w:cs="Times New Roman"/>
          <w:sz w:val="28"/>
          <w:szCs w:val="28"/>
          <w:lang w:eastAsia="ru-RU"/>
        </w:rPr>
        <w:t>т.ч</w:t>
      </w:r>
      <w:proofErr w:type="spellEnd"/>
      <w:r w:rsidR="00EA735A" w:rsidRPr="009C27F5">
        <w:rPr>
          <w:rFonts w:cs="Times New Roman"/>
          <w:sz w:val="28"/>
          <w:szCs w:val="28"/>
          <w:lang w:eastAsia="ru-RU"/>
        </w:rPr>
        <w:t>. от иностранных лиц - не менее 70%;</w:t>
      </w:r>
    </w:p>
    <w:p w:rsidR="00EA735A" w:rsidRPr="009C27F5" w:rsidRDefault="006660C9"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среднесписочная численность работников за отчетный (налоговый) период составляет не менее 50 человек.</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При этом вышеперечисленные условия должны соблюдаться одновременно.</w:t>
      </w:r>
    </w:p>
    <w:p w:rsidR="00EA735A" w:rsidRPr="009C27F5" w:rsidRDefault="006660C9" w:rsidP="009C27F5">
      <w:pPr>
        <w:spacing w:line="360" w:lineRule="auto"/>
        <w:rPr>
          <w:rFonts w:cs="Times New Roman"/>
          <w:sz w:val="28"/>
          <w:szCs w:val="28"/>
          <w:lang w:eastAsia="ru-RU"/>
        </w:rPr>
      </w:pPr>
      <w:r w:rsidRPr="009C27F5">
        <w:rPr>
          <w:rFonts w:cs="Times New Roman"/>
          <w:b/>
          <w:bCs/>
          <w:sz w:val="28"/>
          <w:szCs w:val="28"/>
          <w:lang w:eastAsia="ru-RU"/>
        </w:rPr>
        <w:t xml:space="preserve">5. </w:t>
      </w:r>
      <w:r w:rsidR="00EA735A" w:rsidRPr="009C27F5">
        <w:rPr>
          <w:rFonts w:cs="Times New Roman"/>
          <w:b/>
          <w:bCs/>
          <w:sz w:val="28"/>
          <w:szCs w:val="28"/>
          <w:lang w:eastAsia="ru-RU"/>
        </w:rPr>
        <w:t>Ускоренный порядок амортизации</w:t>
      </w:r>
      <w:r w:rsidRPr="009C27F5">
        <w:rPr>
          <w:rFonts w:cs="Times New Roman"/>
          <w:b/>
          <w:bCs/>
          <w:sz w:val="28"/>
          <w:szCs w:val="28"/>
          <w:lang w:eastAsia="ru-RU"/>
        </w:rPr>
        <w:t xml:space="preserve"> основных средств, используемых </w:t>
      </w:r>
      <w:r w:rsidR="00EA735A" w:rsidRPr="009C27F5">
        <w:rPr>
          <w:rFonts w:cs="Times New Roman"/>
          <w:b/>
          <w:bCs/>
          <w:sz w:val="28"/>
          <w:szCs w:val="28"/>
          <w:lang w:eastAsia="ru-RU"/>
        </w:rPr>
        <w:t>в научно-технической деятельности.</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Согласно подпункту 2 п. 2 ст. 259.3 НК РФ при амортизации основных средств, используемых исключительно для осуществления научно-технической деятельности, компании вправе применять к основной норме амортизации специальный коэффициент не выше 3.</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Предоставлена возможность применения нелинейного (ускоренного) метода начисления амортизации, позволяющего отнести на расходы до 50% первоначальной стоимости основных средств в течение первой четверти срока их полезного использования.</w:t>
      </w:r>
    </w:p>
    <w:p w:rsidR="006660C9" w:rsidRPr="009C27F5" w:rsidRDefault="006660C9" w:rsidP="009C27F5">
      <w:pPr>
        <w:spacing w:line="360" w:lineRule="auto"/>
        <w:rPr>
          <w:rFonts w:cs="Times New Roman"/>
          <w:sz w:val="28"/>
          <w:szCs w:val="28"/>
          <w:lang w:eastAsia="ru-RU"/>
        </w:rPr>
      </w:pPr>
      <w:r w:rsidRPr="009C27F5">
        <w:rPr>
          <w:rFonts w:cs="Times New Roman"/>
          <w:b/>
          <w:bCs/>
          <w:sz w:val="28"/>
          <w:szCs w:val="28"/>
          <w:lang w:eastAsia="ru-RU"/>
        </w:rPr>
        <w:lastRenderedPageBreak/>
        <w:t xml:space="preserve">6. </w:t>
      </w:r>
      <w:r w:rsidR="00EA735A" w:rsidRPr="009C27F5">
        <w:rPr>
          <w:rFonts w:cs="Times New Roman"/>
          <w:b/>
          <w:bCs/>
          <w:sz w:val="28"/>
          <w:szCs w:val="28"/>
          <w:lang w:eastAsia="ru-RU"/>
        </w:rPr>
        <w:t>Освобождение от нал</w:t>
      </w:r>
      <w:r w:rsidRPr="009C27F5">
        <w:rPr>
          <w:rFonts w:cs="Times New Roman"/>
          <w:b/>
          <w:bCs/>
          <w:sz w:val="28"/>
          <w:szCs w:val="28"/>
          <w:lang w:eastAsia="ru-RU"/>
        </w:rPr>
        <w:t xml:space="preserve">ога на прибыль средств целевого </w:t>
      </w:r>
      <w:r w:rsidR="00EA735A" w:rsidRPr="009C27F5">
        <w:rPr>
          <w:rFonts w:cs="Times New Roman"/>
          <w:b/>
          <w:bCs/>
          <w:sz w:val="28"/>
          <w:szCs w:val="28"/>
          <w:lang w:eastAsia="ru-RU"/>
        </w:rPr>
        <w:t>финансирования.</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В подпункте 14 п.1 ст. 251 НК РФ, указано, что при исчислении налоговой базы по налогу на прибыль не учитываются доходы в виде средств целевого финансирования, полученные от следующих фондов:</w:t>
      </w:r>
    </w:p>
    <w:p w:rsidR="00EA735A" w:rsidRPr="009C27F5" w:rsidRDefault="006660C9"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Российского фонда фундаментальных исследований;</w:t>
      </w:r>
    </w:p>
    <w:p w:rsidR="00EA735A" w:rsidRPr="009C27F5" w:rsidRDefault="006660C9"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Российского гуманитарного научного фонда;</w:t>
      </w:r>
    </w:p>
    <w:p w:rsidR="00EA735A" w:rsidRPr="009C27F5" w:rsidRDefault="006660C9"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Фонда содействия развитию малых предприятий в научно-технической сфере;</w:t>
      </w:r>
    </w:p>
    <w:p w:rsidR="00EA735A" w:rsidRPr="009C27F5" w:rsidRDefault="006660C9"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Федерального фонда производственных инноваций;</w:t>
      </w:r>
    </w:p>
    <w:p w:rsidR="00EA735A" w:rsidRPr="009C27F5" w:rsidRDefault="006660C9"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иных фондов поддержки научной и (или) научно-технической деятельности.</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При этом не освобождаются от налогообложения на основании данной льготы</w:t>
      </w:r>
    </w:p>
    <w:p w:rsidR="00EA735A" w:rsidRPr="009C27F5" w:rsidRDefault="006660C9" w:rsidP="009C27F5">
      <w:pPr>
        <w:spacing w:line="360" w:lineRule="auto"/>
        <w:rPr>
          <w:rFonts w:cs="Times New Roman"/>
          <w:sz w:val="28"/>
          <w:szCs w:val="28"/>
          <w:lang w:eastAsia="ru-RU"/>
        </w:rPr>
      </w:pPr>
      <w:r w:rsidRPr="009C27F5">
        <w:rPr>
          <w:rFonts w:cs="Times New Roman"/>
          <w:sz w:val="28"/>
          <w:szCs w:val="28"/>
          <w:lang w:eastAsia="ru-RU"/>
        </w:rPr>
        <w:t>средства, полученные налогоплательщиком в качестве вознаграждения</w:t>
      </w:r>
      <w:r w:rsidR="00EA735A" w:rsidRPr="009C27F5">
        <w:rPr>
          <w:rFonts w:cs="Times New Roman"/>
          <w:sz w:val="28"/>
          <w:szCs w:val="28"/>
          <w:lang w:eastAsia="ru-RU"/>
        </w:rPr>
        <w:t xml:space="preserve"> от вышеуказанных фондов.</w:t>
      </w:r>
    </w:p>
    <w:p w:rsidR="00EA735A" w:rsidRPr="009C27F5" w:rsidRDefault="00397E40" w:rsidP="009C27F5">
      <w:pPr>
        <w:spacing w:line="360" w:lineRule="auto"/>
        <w:rPr>
          <w:rFonts w:cs="Times New Roman"/>
          <w:sz w:val="28"/>
          <w:szCs w:val="28"/>
          <w:lang w:eastAsia="ru-RU"/>
        </w:rPr>
      </w:pPr>
      <w:r w:rsidRPr="009C27F5">
        <w:rPr>
          <w:rFonts w:cs="Times New Roman"/>
          <w:b/>
          <w:bCs/>
          <w:sz w:val="28"/>
          <w:szCs w:val="28"/>
          <w:lang w:eastAsia="ru-RU"/>
        </w:rPr>
        <w:t xml:space="preserve">7. </w:t>
      </w:r>
      <w:r w:rsidR="00EA735A" w:rsidRPr="009C27F5">
        <w:rPr>
          <w:rFonts w:cs="Times New Roman"/>
          <w:b/>
          <w:bCs/>
          <w:sz w:val="28"/>
          <w:szCs w:val="28"/>
          <w:lang w:eastAsia="ru-RU"/>
        </w:rPr>
        <w:t xml:space="preserve">Установлен новый порядок учета </w:t>
      </w:r>
      <w:r w:rsidRPr="009C27F5">
        <w:rPr>
          <w:rFonts w:cs="Times New Roman"/>
          <w:b/>
          <w:bCs/>
          <w:sz w:val="28"/>
          <w:szCs w:val="28"/>
          <w:lang w:eastAsia="ru-RU"/>
        </w:rPr>
        <w:t xml:space="preserve">субсидий, получаемых субъектами </w:t>
      </w:r>
      <w:r w:rsidR="00EA735A" w:rsidRPr="009C27F5">
        <w:rPr>
          <w:rFonts w:cs="Times New Roman"/>
          <w:b/>
          <w:bCs/>
          <w:sz w:val="28"/>
          <w:szCs w:val="28"/>
          <w:lang w:eastAsia="ru-RU"/>
        </w:rPr>
        <w:t>малого и среднего предпринимательства.</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 xml:space="preserve">11 марта 2011 г. вступил в силу Федеральный закон от 07.03.2011 </w:t>
      </w:r>
      <w:r w:rsidR="00397E40" w:rsidRPr="009C27F5">
        <w:rPr>
          <w:rFonts w:cs="Times New Roman"/>
          <w:sz w:val="28"/>
          <w:szCs w:val="28"/>
          <w:lang w:eastAsia="ru-RU"/>
        </w:rPr>
        <w:t>№</w:t>
      </w:r>
      <w:r w:rsidRPr="009C27F5">
        <w:rPr>
          <w:rFonts w:cs="Times New Roman"/>
          <w:sz w:val="28"/>
          <w:szCs w:val="28"/>
          <w:lang w:eastAsia="ru-RU"/>
        </w:rPr>
        <w:t xml:space="preserve">23-ФЗ, который установил новый порядок налогообложения субсидий, получаемых организациями и предпринимателями в рамках специальных программ финансовой поддержки субъектов малого и среднего предпринимательства. Изменения распространяются на правоотношения, возникшие с 1 января 2011 г. (п. 2 ст. 2 ФЗ от 07.03.2011 </w:t>
      </w:r>
      <w:r w:rsidR="00397E40" w:rsidRPr="009C27F5">
        <w:rPr>
          <w:rFonts w:cs="Times New Roman"/>
          <w:sz w:val="28"/>
          <w:szCs w:val="28"/>
          <w:lang w:eastAsia="ru-RU"/>
        </w:rPr>
        <w:t>№</w:t>
      </w:r>
      <w:r w:rsidRPr="009C27F5">
        <w:rPr>
          <w:rFonts w:cs="Times New Roman"/>
          <w:sz w:val="28"/>
          <w:szCs w:val="28"/>
          <w:lang w:eastAsia="ru-RU"/>
        </w:rPr>
        <w:t>23-ФЗ).</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 xml:space="preserve">Данные средства необходимо включать в доходы пропорционально расходам, произведенным за счет этих средств. Однако такой порядок можно применять в течение не более чем двух налоговых периодов с даты получения субсидий. Если по окончании второго налогового периода сумма финансовой поддержки превысит сумму признанных расходов, то разницу необходимо будет включить в доходы этого периода. Указанный порядок признания </w:t>
      </w:r>
      <w:r w:rsidRPr="009C27F5">
        <w:rPr>
          <w:rFonts w:cs="Times New Roman"/>
          <w:sz w:val="28"/>
          <w:szCs w:val="28"/>
          <w:lang w:eastAsia="ru-RU"/>
        </w:rPr>
        <w:lastRenderedPageBreak/>
        <w:t>субсидий применяют также налогоплательщики, перешедшие на УСН с объектом «доходы». Но они в этом случае обязаны вести учет сумм финансовой поддержки (абзац 6 п. 1 ст. 346.17 НК РФ).</w:t>
      </w:r>
    </w:p>
    <w:p w:rsidR="00EA735A" w:rsidRPr="009C27F5" w:rsidRDefault="00397E40" w:rsidP="009C27F5">
      <w:pPr>
        <w:spacing w:line="360" w:lineRule="auto"/>
        <w:rPr>
          <w:rFonts w:cs="Times New Roman"/>
          <w:sz w:val="28"/>
          <w:szCs w:val="28"/>
          <w:lang w:eastAsia="ru-RU"/>
        </w:rPr>
      </w:pPr>
      <w:r w:rsidRPr="009C27F5">
        <w:rPr>
          <w:rFonts w:cs="Times New Roman"/>
          <w:b/>
          <w:bCs/>
          <w:sz w:val="28"/>
          <w:szCs w:val="28"/>
          <w:lang w:eastAsia="ru-RU"/>
        </w:rPr>
        <w:t>8.</w:t>
      </w:r>
      <w:r w:rsidR="00EA735A" w:rsidRPr="009C27F5">
        <w:rPr>
          <w:rFonts w:cs="Times New Roman"/>
          <w:b/>
          <w:bCs/>
          <w:sz w:val="28"/>
          <w:szCs w:val="28"/>
          <w:lang w:eastAsia="ru-RU"/>
        </w:rPr>
        <w:t xml:space="preserve"> Инвестиционный налоговый кредит.</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Согласно ст. 67 НК РФ, инвестиционный налоговый кредит представляет собой форму отсрочки уплаты налога на прибыль (а также региональных и местных налогов) сроком до пяти лет на условиях возврата предоставленного кредита и начисленных процентов (по ставке не более 3/4 ставки рефинансирования Центрального банка РФ) (ст. 67 НК РФ).</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 xml:space="preserve">Инвестиционный кредит может предоставляться в </w:t>
      </w:r>
      <w:proofErr w:type="spellStart"/>
      <w:r w:rsidRPr="009C27F5">
        <w:rPr>
          <w:rFonts w:cs="Times New Roman"/>
          <w:sz w:val="28"/>
          <w:szCs w:val="28"/>
          <w:lang w:eastAsia="ru-RU"/>
        </w:rPr>
        <w:t>т.ч</w:t>
      </w:r>
      <w:proofErr w:type="spellEnd"/>
      <w:r w:rsidRPr="009C27F5">
        <w:rPr>
          <w:rFonts w:cs="Times New Roman"/>
          <w:sz w:val="28"/>
          <w:szCs w:val="28"/>
          <w:lang w:eastAsia="ru-RU"/>
        </w:rPr>
        <w:t>. организациям, осуществляющим:</w:t>
      </w:r>
    </w:p>
    <w:p w:rsidR="00EA735A" w:rsidRPr="009C27F5" w:rsidRDefault="00397E40"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 xml:space="preserve">внедренческую или инновационную деятельность, в </w:t>
      </w:r>
      <w:proofErr w:type="spellStart"/>
      <w:r w:rsidR="00EA735A" w:rsidRPr="009C27F5">
        <w:rPr>
          <w:rFonts w:cs="Times New Roman"/>
          <w:sz w:val="28"/>
          <w:szCs w:val="28"/>
          <w:lang w:eastAsia="ru-RU"/>
        </w:rPr>
        <w:t>т.ч</w:t>
      </w:r>
      <w:proofErr w:type="spellEnd"/>
      <w:r w:rsidR="00EA735A" w:rsidRPr="009C27F5">
        <w:rPr>
          <w:rFonts w:cs="Times New Roman"/>
          <w:sz w:val="28"/>
          <w:szCs w:val="28"/>
          <w:lang w:eastAsia="ru-RU"/>
        </w:rPr>
        <w:t>. для создания новых или совершенствования применяемых технологий, создания новых видов сырья или материалов, на сумму, определяемую соглашением между уполномоченным органом и организацией;</w:t>
      </w:r>
    </w:p>
    <w:p w:rsidR="00EA735A" w:rsidRPr="009C27F5" w:rsidRDefault="00397E40"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 xml:space="preserve">НИОКР либо техническое перевооружение собственного производства, а также инвестиции в создание </w:t>
      </w:r>
      <w:proofErr w:type="spellStart"/>
      <w:r w:rsidR="00EA735A" w:rsidRPr="009C27F5">
        <w:rPr>
          <w:rFonts w:cs="Times New Roman"/>
          <w:sz w:val="28"/>
          <w:szCs w:val="28"/>
          <w:lang w:eastAsia="ru-RU"/>
        </w:rPr>
        <w:t>энергоэффективных</w:t>
      </w:r>
      <w:proofErr w:type="spellEnd"/>
      <w:r w:rsidR="00EA735A" w:rsidRPr="009C27F5">
        <w:rPr>
          <w:rFonts w:cs="Times New Roman"/>
          <w:sz w:val="28"/>
          <w:szCs w:val="28"/>
          <w:lang w:eastAsia="ru-RU"/>
        </w:rPr>
        <w:t xml:space="preserve"> объектов, на сумму, составляющую не более 30% стоимости приобретенного оборудования, используемого исключительно для указанных целей.</w:t>
      </w:r>
    </w:p>
    <w:p w:rsidR="00EA735A" w:rsidRPr="009C27F5" w:rsidRDefault="00EA735A" w:rsidP="009C27F5">
      <w:pPr>
        <w:spacing w:line="360" w:lineRule="auto"/>
        <w:rPr>
          <w:rFonts w:cs="Times New Roman"/>
          <w:sz w:val="28"/>
          <w:szCs w:val="28"/>
          <w:lang w:eastAsia="ru-RU"/>
        </w:rPr>
      </w:pPr>
      <w:r w:rsidRPr="009C27F5">
        <w:rPr>
          <w:rFonts w:cs="Times New Roman"/>
          <w:b/>
          <w:bCs/>
          <w:sz w:val="28"/>
          <w:szCs w:val="28"/>
          <w:lang w:eastAsia="ru-RU"/>
        </w:rPr>
        <w:t>9. Создание резерва расходов на НИОКР.</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С 2012 г. в НК РФ добавилась новая статья, предусматривающая создание резерва предстоящих расходов на НИОКР по аналогии с резервами на отпуска и ремонт ОС. Резерв создается под конкретные программы и на срок не более 2 лет, его предельный размер - 3% от доходов от реализации. Его сумма включается в состав прочих расходов на последнее число отчетного (налогового) периода. После создания резерва расходы на НИОКР вы списываете за его счет, а все, что не уложилось в резерв, - в общем для НИОКР порядке.</w:t>
      </w:r>
    </w:p>
    <w:p w:rsidR="00EA735A" w:rsidRPr="009C27F5" w:rsidRDefault="00397E40" w:rsidP="009C27F5">
      <w:pPr>
        <w:spacing w:line="360" w:lineRule="auto"/>
        <w:rPr>
          <w:rFonts w:cs="Times New Roman"/>
          <w:sz w:val="28"/>
          <w:szCs w:val="28"/>
          <w:lang w:eastAsia="ru-RU"/>
        </w:rPr>
      </w:pPr>
      <w:r w:rsidRPr="009C27F5">
        <w:rPr>
          <w:rFonts w:cs="Times New Roman"/>
          <w:b/>
          <w:bCs/>
          <w:sz w:val="28"/>
          <w:szCs w:val="28"/>
          <w:lang w:eastAsia="ru-RU"/>
        </w:rPr>
        <w:t xml:space="preserve">10. </w:t>
      </w:r>
      <w:r w:rsidR="00EA735A" w:rsidRPr="009C27F5">
        <w:rPr>
          <w:rFonts w:cs="Times New Roman"/>
          <w:b/>
          <w:bCs/>
          <w:sz w:val="28"/>
          <w:szCs w:val="28"/>
          <w:lang w:eastAsia="ru-RU"/>
        </w:rPr>
        <w:t>Льгота по уплате налога на</w:t>
      </w:r>
      <w:r w:rsidRPr="009C27F5">
        <w:rPr>
          <w:rFonts w:cs="Times New Roman"/>
          <w:b/>
          <w:bCs/>
          <w:sz w:val="28"/>
          <w:szCs w:val="28"/>
          <w:lang w:eastAsia="ru-RU"/>
        </w:rPr>
        <w:t xml:space="preserve"> имущество по энергоэффективным </w:t>
      </w:r>
      <w:r w:rsidR="00EA735A" w:rsidRPr="009C27F5">
        <w:rPr>
          <w:rFonts w:cs="Times New Roman"/>
          <w:b/>
          <w:bCs/>
          <w:sz w:val="28"/>
          <w:szCs w:val="28"/>
          <w:lang w:eastAsia="ru-RU"/>
        </w:rPr>
        <w:t>основным средствам.</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lastRenderedPageBreak/>
        <w:t>С 2012 г. можно не платить налог на имущество в течение 3 лет с момента ввода в эксплуатацию:</w:t>
      </w:r>
    </w:p>
    <w:p w:rsidR="00EA735A" w:rsidRPr="009C27F5" w:rsidRDefault="00397E40"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объектов по Перечню Правительства РФ;</w:t>
      </w:r>
    </w:p>
    <w:p w:rsidR="00EA735A" w:rsidRPr="009C27F5" w:rsidRDefault="00397E40" w:rsidP="009C27F5">
      <w:pPr>
        <w:spacing w:line="360" w:lineRule="auto"/>
        <w:rPr>
          <w:rFonts w:cs="Times New Roman"/>
          <w:sz w:val="28"/>
          <w:szCs w:val="28"/>
          <w:lang w:eastAsia="ru-RU"/>
        </w:rPr>
      </w:pPr>
      <w:r w:rsidRPr="009C27F5">
        <w:rPr>
          <w:rFonts w:cs="Times New Roman"/>
          <w:sz w:val="28"/>
          <w:szCs w:val="28"/>
          <w:lang w:eastAsia="ru-RU"/>
        </w:rPr>
        <w:t xml:space="preserve">– </w:t>
      </w:r>
      <w:r w:rsidR="00EA735A" w:rsidRPr="009C27F5">
        <w:rPr>
          <w:rFonts w:cs="Times New Roman"/>
          <w:sz w:val="28"/>
          <w:szCs w:val="28"/>
          <w:lang w:eastAsia="ru-RU"/>
        </w:rPr>
        <w:t>объектов, имеющих высокий класс энергетической эффективности, если этот класс определяется в отношении таких объектов.</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 xml:space="preserve">Однако реальную экономию получат только компании, объекты которых будут включены в правительственный Перечень, поскольку отсутствует нормативный акт, определяющий Класс </w:t>
      </w:r>
      <w:proofErr w:type="spellStart"/>
      <w:r w:rsidRPr="009C27F5">
        <w:rPr>
          <w:rFonts w:cs="Times New Roman"/>
          <w:sz w:val="28"/>
          <w:szCs w:val="28"/>
          <w:lang w:eastAsia="ru-RU"/>
        </w:rPr>
        <w:t>энергоэффективности</w:t>
      </w:r>
      <w:proofErr w:type="spellEnd"/>
      <w:r w:rsidRPr="009C27F5">
        <w:rPr>
          <w:rFonts w:cs="Times New Roman"/>
          <w:sz w:val="28"/>
          <w:szCs w:val="28"/>
          <w:lang w:eastAsia="ru-RU"/>
        </w:rPr>
        <w:t xml:space="preserve"> офисных и производственных зданий, транспорта и заводского оборудования, кроме лифтов и бытовой техники -кондиционерам, копирам, мониторам, холодильникам и т.д.</w:t>
      </w:r>
    </w:p>
    <w:p w:rsidR="00EA735A" w:rsidRPr="009C27F5" w:rsidRDefault="00397E40" w:rsidP="009C27F5">
      <w:pPr>
        <w:spacing w:line="360" w:lineRule="auto"/>
        <w:rPr>
          <w:rFonts w:cs="Times New Roman"/>
          <w:sz w:val="28"/>
          <w:szCs w:val="28"/>
          <w:lang w:eastAsia="ru-RU"/>
        </w:rPr>
      </w:pPr>
      <w:r w:rsidRPr="009C27F5">
        <w:rPr>
          <w:rFonts w:cs="Times New Roman"/>
          <w:b/>
          <w:bCs/>
          <w:sz w:val="28"/>
          <w:szCs w:val="28"/>
          <w:lang w:eastAsia="ru-RU"/>
        </w:rPr>
        <w:t xml:space="preserve">11. </w:t>
      </w:r>
      <w:r w:rsidR="00EA735A" w:rsidRPr="009C27F5">
        <w:rPr>
          <w:rFonts w:cs="Times New Roman"/>
          <w:b/>
          <w:bCs/>
          <w:sz w:val="28"/>
          <w:szCs w:val="28"/>
          <w:lang w:eastAsia="ru-RU"/>
        </w:rPr>
        <w:t>Нулевая ставка по налогу н</w:t>
      </w:r>
      <w:r w:rsidRPr="009C27F5">
        <w:rPr>
          <w:rFonts w:cs="Times New Roman"/>
          <w:b/>
          <w:bCs/>
          <w:sz w:val="28"/>
          <w:szCs w:val="28"/>
          <w:lang w:eastAsia="ru-RU"/>
        </w:rPr>
        <w:t xml:space="preserve">а прибыль для образовательных и </w:t>
      </w:r>
      <w:r w:rsidR="00EA735A" w:rsidRPr="009C27F5">
        <w:rPr>
          <w:rFonts w:cs="Times New Roman"/>
          <w:b/>
          <w:bCs/>
          <w:sz w:val="28"/>
          <w:szCs w:val="28"/>
          <w:lang w:eastAsia="ru-RU"/>
        </w:rPr>
        <w:t>медицинских организаций.</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Для организаций, осуществляющих образовательную или медицинскую деятельность, уже с 2011 г. предусмотрено применение нулевой ставки по налогу на прибыль (п. 1.1 ст. 284 НК РФ). При этом данные организации обязаны соблюдать ряд условий, установленных новой ст. 284.1 НК РФ.</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Так, осуществляемая ими деятельность должна входить в Перечень видов обр</w:t>
      </w:r>
      <w:r w:rsidR="00397E40" w:rsidRPr="009C27F5">
        <w:rPr>
          <w:rFonts w:cs="Times New Roman"/>
          <w:sz w:val="28"/>
          <w:szCs w:val="28"/>
          <w:lang w:eastAsia="ru-RU"/>
        </w:rPr>
        <w:t xml:space="preserve">азовательной и медицинской деятельности, который должно </w:t>
      </w:r>
      <w:r w:rsidRPr="009C27F5">
        <w:rPr>
          <w:rFonts w:cs="Times New Roman"/>
          <w:sz w:val="28"/>
          <w:szCs w:val="28"/>
          <w:lang w:eastAsia="ru-RU"/>
        </w:rPr>
        <w:t>установить Правительство РФ. Применение нулевой ставки возможно только с начала нового налогового периода. Указанные организации должны подать заявление и копию лицензии на осуществление образовательной или медицинской деятельности в срок до 1 декабря предшествующего года (п. 5 ст. 284.1 НК РФ).</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Другие условия, которые должны соблюдать при применении нулевой ставки организации, осуществляющие образовательную и медицинскую деятельность, указаны в п. 3 ст. 284.1 НК РФ:</w:t>
      </w:r>
      <w:r w:rsidR="00397E40" w:rsidRPr="009C27F5">
        <w:rPr>
          <w:rFonts w:cs="Times New Roman"/>
          <w:sz w:val="28"/>
          <w:szCs w:val="28"/>
          <w:lang w:eastAsia="ru-RU"/>
        </w:rPr>
        <w:t xml:space="preserve"> – </w:t>
      </w:r>
      <w:r w:rsidRPr="009C27F5">
        <w:rPr>
          <w:rFonts w:cs="Times New Roman"/>
          <w:sz w:val="28"/>
          <w:szCs w:val="28"/>
          <w:lang w:eastAsia="ru-RU"/>
        </w:rPr>
        <w:t>организации должны иметь соответствующую лицензию;</w:t>
      </w:r>
      <w:r w:rsidR="00397E40" w:rsidRPr="009C27F5">
        <w:rPr>
          <w:rFonts w:cs="Times New Roman"/>
          <w:sz w:val="28"/>
          <w:szCs w:val="28"/>
          <w:lang w:eastAsia="ru-RU"/>
        </w:rPr>
        <w:t xml:space="preserve"> - </w:t>
      </w:r>
      <w:r w:rsidRPr="009C27F5">
        <w:rPr>
          <w:rFonts w:cs="Times New Roman"/>
          <w:sz w:val="28"/>
          <w:szCs w:val="28"/>
          <w:lang w:eastAsia="ru-RU"/>
        </w:rPr>
        <w:t>доходы от образовательной или медицинской деятельности, а также от выполнения НИОКР должны составлять не менее 90 процентов всех доходов организации либо отсутствовать;</w:t>
      </w:r>
      <w:r w:rsidR="00397E40" w:rsidRPr="009C27F5">
        <w:rPr>
          <w:rFonts w:cs="Times New Roman"/>
          <w:sz w:val="28"/>
          <w:szCs w:val="28"/>
          <w:lang w:eastAsia="ru-RU"/>
        </w:rPr>
        <w:t xml:space="preserve"> – </w:t>
      </w:r>
      <w:r w:rsidRPr="009C27F5">
        <w:rPr>
          <w:rFonts w:cs="Times New Roman"/>
          <w:sz w:val="28"/>
          <w:szCs w:val="28"/>
          <w:lang w:eastAsia="ru-RU"/>
        </w:rPr>
        <w:t xml:space="preserve">в штате </w:t>
      </w:r>
      <w:r w:rsidRPr="009C27F5">
        <w:rPr>
          <w:rFonts w:cs="Times New Roman"/>
          <w:sz w:val="28"/>
          <w:szCs w:val="28"/>
          <w:lang w:eastAsia="ru-RU"/>
        </w:rPr>
        <w:lastRenderedPageBreak/>
        <w:t>организации должно числиться не менее 15 работников;</w:t>
      </w:r>
      <w:r w:rsidR="00397E40" w:rsidRPr="009C27F5">
        <w:rPr>
          <w:rFonts w:cs="Times New Roman"/>
          <w:sz w:val="28"/>
          <w:szCs w:val="28"/>
          <w:lang w:eastAsia="ru-RU"/>
        </w:rPr>
        <w:t xml:space="preserve"> – в </w:t>
      </w:r>
      <w:r w:rsidRPr="009C27F5">
        <w:rPr>
          <w:rFonts w:cs="Times New Roman"/>
          <w:sz w:val="28"/>
          <w:szCs w:val="28"/>
          <w:lang w:eastAsia="ru-RU"/>
        </w:rPr>
        <w:t>налоговом периоде должны отсутствовать операции с векселями и финансовыми инструментами срочных сделок.</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Для медицинских организаций есть еще одно условие: не менее 50 процентов медицинского персонала должны иметь сертификат специалиста.</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Поправки в НК были сформулированы таким образом, что для пользования льготой эти компании должны были подать соответствующее заявление в 2010 г., еще до появления поправок. Но проблема решена - нужно дождаться правительственного перечня, после чего подать заявление, а уже уплаченные в 2011 г. авансовые платежи вернуть или зачесть.</w:t>
      </w:r>
    </w:p>
    <w:p w:rsidR="00EA735A" w:rsidRPr="009C27F5" w:rsidRDefault="00EA735A" w:rsidP="009C27F5">
      <w:pPr>
        <w:spacing w:line="360" w:lineRule="auto"/>
        <w:rPr>
          <w:rFonts w:cs="Times New Roman"/>
          <w:sz w:val="28"/>
          <w:szCs w:val="28"/>
          <w:lang w:eastAsia="ru-RU"/>
        </w:rPr>
      </w:pPr>
      <w:r w:rsidRPr="009C27F5">
        <w:rPr>
          <w:rFonts w:cs="Times New Roman"/>
          <w:b/>
          <w:bCs/>
          <w:sz w:val="28"/>
          <w:szCs w:val="28"/>
          <w:lang w:eastAsia="ru-RU"/>
        </w:rPr>
        <w:t>12. Пониженный тариф страховых взносов.</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 xml:space="preserve">Пониженный тариф страховых взносов в соответствии с ФЗ от 28.12.2010 </w:t>
      </w:r>
      <w:r w:rsidR="009D1F59" w:rsidRPr="009C27F5">
        <w:rPr>
          <w:rFonts w:cs="Times New Roman"/>
          <w:sz w:val="28"/>
          <w:szCs w:val="28"/>
          <w:lang w:eastAsia="ru-RU"/>
        </w:rPr>
        <w:t>№</w:t>
      </w:r>
      <w:r w:rsidRPr="009C27F5">
        <w:rPr>
          <w:rFonts w:cs="Times New Roman"/>
          <w:sz w:val="28"/>
          <w:szCs w:val="28"/>
          <w:lang w:eastAsia="ru-RU"/>
        </w:rPr>
        <w:t>432-ФЗ "О внесении изменений в статью 58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статью 33 Федерального закона "Об обязательном пенсионном страховании в Российской Федерации".</w:t>
      </w:r>
    </w:p>
    <w:p w:rsidR="00EA735A" w:rsidRPr="009C27F5" w:rsidRDefault="00397E40" w:rsidP="009C27F5">
      <w:pPr>
        <w:spacing w:line="360" w:lineRule="auto"/>
        <w:rPr>
          <w:rFonts w:cs="Times New Roman"/>
          <w:sz w:val="28"/>
          <w:szCs w:val="28"/>
          <w:lang w:eastAsia="ru-RU"/>
        </w:rPr>
      </w:pPr>
      <w:r w:rsidRPr="009C27F5">
        <w:rPr>
          <w:rFonts w:cs="Times New Roman"/>
          <w:sz w:val="28"/>
          <w:szCs w:val="28"/>
          <w:lang w:eastAsia="ru-RU"/>
        </w:rPr>
        <w:t xml:space="preserve">Для </w:t>
      </w:r>
      <w:r w:rsidR="00EA735A" w:rsidRPr="009C27F5">
        <w:rPr>
          <w:rFonts w:cs="Times New Roman"/>
          <w:sz w:val="28"/>
          <w:szCs w:val="28"/>
          <w:lang w:eastAsia="ru-RU"/>
        </w:rPr>
        <w:t>орг</w:t>
      </w:r>
      <w:r w:rsidRPr="009C27F5">
        <w:rPr>
          <w:rFonts w:cs="Times New Roman"/>
          <w:sz w:val="28"/>
          <w:szCs w:val="28"/>
          <w:lang w:eastAsia="ru-RU"/>
        </w:rPr>
        <w:t xml:space="preserve">анизаций и индивидуальных </w:t>
      </w:r>
      <w:r w:rsidR="00EA735A" w:rsidRPr="009C27F5">
        <w:rPr>
          <w:rFonts w:cs="Times New Roman"/>
          <w:sz w:val="28"/>
          <w:szCs w:val="28"/>
          <w:lang w:eastAsia="ru-RU"/>
        </w:rPr>
        <w:t>предпринима</w:t>
      </w:r>
      <w:r w:rsidRPr="009C27F5">
        <w:rPr>
          <w:rFonts w:cs="Times New Roman"/>
          <w:sz w:val="28"/>
          <w:szCs w:val="28"/>
          <w:lang w:eastAsia="ru-RU"/>
        </w:rPr>
        <w:t xml:space="preserve">телей, </w:t>
      </w:r>
      <w:r w:rsidR="00EA735A" w:rsidRPr="009C27F5">
        <w:rPr>
          <w:rFonts w:cs="Times New Roman"/>
          <w:sz w:val="28"/>
          <w:szCs w:val="28"/>
          <w:lang w:eastAsia="ru-RU"/>
        </w:rPr>
        <w:t>применяющих упрощенную</w:t>
      </w:r>
      <w:r w:rsidRPr="009C27F5">
        <w:rPr>
          <w:rFonts w:cs="Times New Roman"/>
          <w:sz w:val="28"/>
          <w:szCs w:val="28"/>
          <w:lang w:eastAsia="ru-RU"/>
        </w:rPr>
        <w:t xml:space="preserve"> систему налогообложения, основным видом </w:t>
      </w:r>
      <w:r w:rsidR="00EA735A" w:rsidRPr="009C27F5">
        <w:rPr>
          <w:rFonts w:cs="Times New Roman"/>
          <w:sz w:val="28"/>
          <w:szCs w:val="28"/>
          <w:lang w:eastAsia="ru-RU"/>
        </w:rPr>
        <w:t>экономической деятельности (классифицируемым в соответствии с Общероссийским классификатором видов экономической деятельности) которых являются: научные исследования и разработки в размере 26% в 2011 и 2012 годах.</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 xml:space="preserve">Для организаций, осуществляющих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которыми признаются российские организации, осуществляющие разработку и реализацию программ 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адаптации, </w:t>
      </w:r>
      <w:r w:rsidRPr="009C27F5">
        <w:rPr>
          <w:rFonts w:cs="Times New Roman"/>
          <w:sz w:val="28"/>
          <w:szCs w:val="28"/>
          <w:lang w:eastAsia="ru-RU"/>
        </w:rPr>
        <w:lastRenderedPageBreak/>
        <w:t>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 В 2011 г. он равен 14 процентам. Этот тариф будет действовать до 2017 г. включительно.</w:t>
      </w:r>
    </w:p>
    <w:p w:rsidR="00EA735A" w:rsidRPr="009C27F5" w:rsidRDefault="00EA735A" w:rsidP="009C27F5">
      <w:pPr>
        <w:spacing w:line="360" w:lineRule="auto"/>
        <w:rPr>
          <w:rFonts w:cs="Times New Roman"/>
          <w:sz w:val="28"/>
          <w:szCs w:val="28"/>
          <w:lang w:eastAsia="ru-RU"/>
        </w:rPr>
      </w:pPr>
      <w:r w:rsidRPr="009C27F5">
        <w:rPr>
          <w:rFonts w:cs="Times New Roman"/>
          <w:b/>
          <w:bCs/>
          <w:sz w:val="28"/>
          <w:szCs w:val="28"/>
          <w:lang w:eastAsia="ru-RU"/>
        </w:rPr>
        <w:t>13. Расширен перечень организаций, имеющих право на применение упрощенной системы налогообложения.</w:t>
      </w:r>
    </w:p>
    <w:p w:rsidR="00EA735A" w:rsidRPr="009C27F5" w:rsidRDefault="00EA735A" w:rsidP="009C27F5">
      <w:pPr>
        <w:spacing w:line="360" w:lineRule="auto"/>
        <w:rPr>
          <w:rFonts w:cs="Times New Roman"/>
          <w:sz w:val="28"/>
          <w:szCs w:val="28"/>
          <w:lang w:eastAsia="ru-RU"/>
        </w:rPr>
      </w:pPr>
      <w:r w:rsidRPr="009C27F5">
        <w:rPr>
          <w:rFonts w:cs="Times New Roman"/>
          <w:sz w:val="28"/>
          <w:szCs w:val="28"/>
          <w:lang w:eastAsia="ru-RU"/>
        </w:rPr>
        <w:t>Установлено, что вправе применять УСН хозяйственные общества, учрежденные в соответствии с Федеральным законом "О науке и государственной научно-технической политике" бюджетными научными учреждениями, и в соответствии с Федеральным законом "О высшем и послевузовском профессиональном образовании" бюджетными высшими учебными заведениями, деятельность которых заключается в практическом применении (внедрении) результатов интеллектуальной деятельности, исключительные права на которые принадлежат данным учебным заведениям и научным учреждениям.</w:t>
      </w:r>
    </w:p>
    <w:p w:rsidR="00296094" w:rsidRPr="009C27F5" w:rsidRDefault="009D1F59" w:rsidP="009C27F5">
      <w:pPr>
        <w:pStyle w:val="1"/>
        <w:rPr>
          <w:lang w:eastAsia="ru-RU"/>
        </w:rPr>
      </w:pPr>
      <w:bookmarkStart w:id="4" w:name="_Toc94205156"/>
      <w:r w:rsidRPr="009C27F5">
        <w:rPr>
          <w:lang w:eastAsia="ru-RU"/>
        </w:rPr>
        <w:t>Список источников:</w:t>
      </w:r>
      <w:bookmarkEnd w:id="4"/>
    </w:p>
    <w:p w:rsidR="00296094" w:rsidRPr="009C27F5" w:rsidRDefault="00296094" w:rsidP="009C27F5">
      <w:pPr>
        <w:spacing w:line="360" w:lineRule="auto"/>
        <w:ind w:firstLine="0"/>
        <w:jc w:val="center"/>
        <w:rPr>
          <w:rFonts w:cs="Times New Roman"/>
          <w:b/>
          <w:sz w:val="28"/>
          <w:szCs w:val="28"/>
        </w:rPr>
      </w:pPr>
      <w:r w:rsidRPr="009C27F5">
        <w:rPr>
          <w:rFonts w:cs="Times New Roman"/>
          <w:b/>
          <w:sz w:val="28"/>
          <w:szCs w:val="28"/>
        </w:rPr>
        <w:t>Нормативно-правовые акты</w:t>
      </w:r>
    </w:p>
    <w:p w:rsidR="00296094" w:rsidRPr="009C27F5" w:rsidRDefault="009C27F5" w:rsidP="009C27F5">
      <w:pPr>
        <w:spacing w:line="360" w:lineRule="auto"/>
        <w:rPr>
          <w:rFonts w:cs="Times New Roman"/>
          <w:sz w:val="28"/>
          <w:szCs w:val="28"/>
        </w:rPr>
      </w:pPr>
      <w:r>
        <w:rPr>
          <w:rFonts w:cs="Times New Roman"/>
          <w:sz w:val="28"/>
          <w:szCs w:val="28"/>
        </w:rPr>
        <w:t xml:space="preserve">1. </w:t>
      </w:r>
      <w:r w:rsidR="00296094" w:rsidRPr="009C27F5">
        <w:rPr>
          <w:rFonts w:cs="Times New Roman"/>
          <w:sz w:val="28"/>
          <w:szCs w:val="28"/>
        </w:rPr>
        <w:t>Гражданский кодекс Российской Федерации (часть первая) от 30.11.1994 №51-ФЗ // Собрание законодательства РФ, 05.12.1994, №32, ст. 3301.</w:t>
      </w:r>
    </w:p>
    <w:p w:rsidR="00296094" w:rsidRPr="009C27F5" w:rsidRDefault="009C27F5" w:rsidP="009C27F5">
      <w:pPr>
        <w:spacing w:line="360" w:lineRule="auto"/>
        <w:rPr>
          <w:rFonts w:cs="Times New Roman"/>
          <w:sz w:val="28"/>
          <w:szCs w:val="28"/>
        </w:rPr>
      </w:pPr>
      <w:r>
        <w:rPr>
          <w:rFonts w:cs="Times New Roman"/>
          <w:sz w:val="28"/>
          <w:szCs w:val="28"/>
        </w:rPr>
        <w:t xml:space="preserve">2. </w:t>
      </w:r>
      <w:r w:rsidR="00296094" w:rsidRPr="009C27F5">
        <w:rPr>
          <w:rFonts w:cs="Times New Roman"/>
          <w:sz w:val="28"/>
          <w:szCs w:val="28"/>
        </w:rPr>
        <w:t>Гражданский кодекс Российской Федерации (часть четвертая) от 18.12.2006 №230-ФЗ // Собрание законодательства РФ, 25.12.2006, №52 (1 ч.), ст. 5496.</w:t>
      </w:r>
    </w:p>
    <w:p w:rsidR="004B2A96" w:rsidRPr="009C27F5" w:rsidRDefault="009C27F5" w:rsidP="009C27F5">
      <w:pPr>
        <w:spacing w:line="360" w:lineRule="auto"/>
        <w:rPr>
          <w:rFonts w:cs="Times New Roman"/>
          <w:sz w:val="28"/>
          <w:szCs w:val="28"/>
        </w:rPr>
      </w:pPr>
      <w:r>
        <w:rPr>
          <w:rFonts w:cs="Times New Roman"/>
          <w:sz w:val="28"/>
          <w:szCs w:val="28"/>
        </w:rPr>
        <w:t xml:space="preserve">3. </w:t>
      </w:r>
      <w:r w:rsidR="004B2A96" w:rsidRPr="009C27F5">
        <w:rPr>
          <w:rFonts w:cs="Times New Roman"/>
          <w:sz w:val="28"/>
          <w:szCs w:val="28"/>
        </w:rPr>
        <w:t>Налоговый кодекс Российской Федерации (часть первая) от 31.07.1998 №146-ФЗ // Собрание законодательства РФ, №31, 03.08.1998, ст. 3824.</w:t>
      </w:r>
    </w:p>
    <w:p w:rsidR="004B2A96" w:rsidRPr="009C27F5" w:rsidRDefault="009C27F5" w:rsidP="009C27F5">
      <w:pPr>
        <w:spacing w:line="360" w:lineRule="auto"/>
        <w:rPr>
          <w:rFonts w:cs="Times New Roman"/>
          <w:sz w:val="28"/>
          <w:szCs w:val="28"/>
        </w:rPr>
      </w:pPr>
      <w:r>
        <w:rPr>
          <w:rFonts w:cs="Times New Roman"/>
          <w:sz w:val="28"/>
          <w:szCs w:val="28"/>
        </w:rPr>
        <w:t xml:space="preserve">4. </w:t>
      </w:r>
      <w:r w:rsidR="004B2A96" w:rsidRPr="009C27F5">
        <w:rPr>
          <w:rFonts w:cs="Times New Roman"/>
          <w:sz w:val="28"/>
          <w:szCs w:val="28"/>
        </w:rPr>
        <w:t>Налоговый кодекс Российской Федерации (часть вторая) от 05.08.2000 №117-ФЗ // Собрание законодательства РФ, 07.08.2000, №32, ст. 3340.</w:t>
      </w:r>
    </w:p>
    <w:p w:rsidR="00296094" w:rsidRPr="009C27F5" w:rsidRDefault="009C27F5" w:rsidP="009C27F5">
      <w:pPr>
        <w:spacing w:line="360" w:lineRule="auto"/>
        <w:rPr>
          <w:rFonts w:cs="Times New Roman"/>
          <w:sz w:val="28"/>
          <w:szCs w:val="28"/>
        </w:rPr>
      </w:pPr>
      <w:r>
        <w:rPr>
          <w:rFonts w:cs="Times New Roman"/>
          <w:sz w:val="28"/>
          <w:szCs w:val="28"/>
        </w:rPr>
        <w:t xml:space="preserve">5. </w:t>
      </w:r>
      <w:r w:rsidR="00296094" w:rsidRPr="009C27F5">
        <w:rPr>
          <w:rFonts w:cs="Times New Roman"/>
          <w:sz w:val="28"/>
          <w:szCs w:val="28"/>
        </w:rPr>
        <w:t>Федеральный закон от 02.05.2006 №59-ФЗ «О порядке рассмотрения обращений граждан Российской Федерации» // Собрание законодательства РФ", 08.05.2006, №19, ст. 2060.</w:t>
      </w:r>
    </w:p>
    <w:p w:rsidR="00CD74E2" w:rsidRPr="009C27F5" w:rsidRDefault="00CD74E2" w:rsidP="009C27F5">
      <w:pPr>
        <w:spacing w:line="360" w:lineRule="auto"/>
        <w:ind w:firstLine="0"/>
        <w:jc w:val="center"/>
        <w:rPr>
          <w:rFonts w:cs="Times New Roman"/>
          <w:b/>
          <w:sz w:val="28"/>
          <w:szCs w:val="28"/>
        </w:rPr>
      </w:pPr>
      <w:r w:rsidRPr="009C27F5">
        <w:rPr>
          <w:rFonts w:cs="Times New Roman"/>
          <w:b/>
          <w:sz w:val="28"/>
          <w:szCs w:val="28"/>
        </w:rPr>
        <w:lastRenderedPageBreak/>
        <w:t>Судебная практика</w:t>
      </w:r>
    </w:p>
    <w:p w:rsidR="00CD74E2" w:rsidRPr="009C27F5" w:rsidRDefault="009C27F5" w:rsidP="009C27F5">
      <w:pPr>
        <w:spacing w:line="360" w:lineRule="auto"/>
        <w:rPr>
          <w:rFonts w:cs="Times New Roman"/>
          <w:sz w:val="28"/>
          <w:szCs w:val="28"/>
        </w:rPr>
      </w:pPr>
      <w:r>
        <w:rPr>
          <w:rFonts w:cs="Times New Roman"/>
          <w:sz w:val="28"/>
          <w:szCs w:val="28"/>
        </w:rPr>
        <w:t xml:space="preserve">6. </w:t>
      </w:r>
      <w:r w:rsidR="00CD74E2" w:rsidRPr="009C27F5">
        <w:rPr>
          <w:rFonts w:cs="Times New Roman"/>
          <w:sz w:val="28"/>
          <w:szCs w:val="28"/>
        </w:rPr>
        <w:t>Определение Верховного Суда РФ от 02.11.2015 №305-КГ15-13227 по делу №А40-109010/14 // Доступ из СПС «Консультант Плюс».</w:t>
      </w:r>
    </w:p>
    <w:p w:rsidR="00CD74E2" w:rsidRPr="009C27F5" w:rsidRDefault="009C27F5" w:rsidP="009C27F5">
      <w:pPr>
        <w:spacing w:line="360" w:lineRule="auto"/>
        <w:rPr>
          <w:rFonts w:cs="Times New Roman"/>
          <w:sz w:val="28"/>
          <w:szCs w:val="28"/>
        </w:rPr>
      </w:pPr>
      <w:r>
        <w:rPr>
          <w:rFonts w:cs="Times New Roman"/>
          <w:sz w:val="28"/>
          <w:szCs w:val="28"/>
        </w:rPr>
        <w:t xml:space="preserve">7. </w:t>
      </w:r>
      <w:r w:rsidR="00CD74E2" w:rsidRPr="009C27F5">
        <w:rPr>
          <w:rFonts w:cs="Times New Roman"/>
          <w:sz w:val="28"/>
          <w:szCs w:val="28"/>
        </w:rPr>
        <w:t>Постановление Суда по интеллектуальным правам от 27.12.2013 №С01-317/2013 по делу №А40-20795/2013 // Доступ из СПС «Консультант Плюс».</w:t>
      </w:r>
    </w:p>
    <w:p w:rsidR="00CD74E2" w:rsidRPr="009C27F5" w:rsidRDefault="00CD74E2" w:rsidP="009C27F5">
      <w:pPr>
        <w:spacing w:line="360" w:lineRule="auto"/>
        <w:ind w:firstLine="0"/>
        <w:jc w:val="center"/>
        <w:rPr>
          <w:rFonts w:cs="Times New Roman"/>
          <w:b/>
          <w:sz w:val="28"/>
          <w:szCs w:val="28"/>
        </w:rPr>
      </w:pPr>
      <w:r w:rsidRPr="009C27F5">
        <w:rPr>
          <w:rFonts w:cs="Times New Roman"/>
          <w:b/>
          <w:sz w:val="28"/>
          <w:szCs w:val="28"/>
        </w:rPr>
        <w:t>Учебная и научная литература</w:t>
      </w:r>
    </w:p>
    <w:p w:rsidR="009C27F5" w:rsidRPr="009C27F5" w:rsidRDefault="009C27F5" w:rsidP="009C27F5">
      <w:pPr>
        <w:spacing w:line="360" w:lineRule="auto"/>
        <w:rPr>
          <w:rFonts w:cs="Times New Roman"/>
          <w:sz w:val="28"/>
          <w:szCs w:val="28"/>
        </w:rPr>
      </w:pPr>
      <w:r>
        <w:rPr>
          <w:rFonts w:cs="Times New Roman"/>
          <w:sz w:val="28"/>
          <w:szCs w:val="28"/>
        </w:rPr>
        <w:t xml:space="preserve">8. </w:t>
      </w:r>
      <w:r w:rsidRPr="009C27F5">
        <w:rPr>
          <w:rFonts w:cs="Times New Roman"/>
          <w:sz w:val="28"/>
          <w:szCs w:val="28"/>
        </w:rPr>
        <w:t xml:space="preserve">Право интеллектуальной собственности: учебник / Е.В. </w:t>
      </w:r>
      <w:proofErr w:type="spellStart"/>
      <w:r w:rsidRPr="009C27F5">
        <w:rPr>
          <w:rFonts w:cs="Times New Roman"/>
          <w:sz w:val="28"/>
          <w:szCs w:val="28"/>
        </w:rPr>
        <w:t>Бадулина</w:t>
      </w:r>
      <w:proofErr w:type="spellEnd"/>
      <w:r w:rsidRPr="009C27F5">
        <w:rPr>
          <w:rFonts w:cs="Times New Roman"/>
          <w:sz w:val="28"/>
          <w:szCs w:val="28"/>
        </w:rPr>
        <w:t xml:space="preserve">, Д.А. Гаврилов, Е.С. </w:t>
      </w:r>
      <w:proofErr w:type="spellStart"/>
      <w:r w:rsidRPr="009C27F5">
        <w:rPr>
          <w:rFonts w:cs="Times New Roman"/>
          <w:sz w:val="28"/>
          <w:szCs w:val="28"/>
        </w:rPr>
        <w:t>Гринь</w:t>
      </w:r>
      <w:proofErr w:type="spellEnd"/>
      <w:r w:rsidRPr="009C27F5">
        <w:rPr>
          <w:rFonts w:cs="Times New Roman"/>
          <w:sz w:val="28"/>
          <w:szCs w:val="28"/>
        </w:rPr>
        <w:t xml:space="preserve"> и др.; под общ. ред. Л.А. </w:t>
      </w:r>
      <w:proofErr w:type="spellStart"/>
      <w:r w:rsidRPr="009C27F5">
        <w:rPr>
          <w:rFonts w:cs="Times New Roman"/>
          <w:sz w:val="28"/>
          <w:szCs w:val="28"/>
        </w:rPr>
        <w:t>Новоселовой</w:t>
      </w:r>
      <w:proofErr w:type="spellEnd"/>
      <w:r w:rsidRPr="009C27F5">
        <w:rPr>
          <w:rFonts w:cs="Times New Roman"/>
          <w:sz w:val="28"/>
          <w:szCs w:val="28"/>
        </w:rPr>
        <w:t>. М.: Статут, 2017. Т. 1: Общие положения. - 512 с.</w:t>
      </w:r>
    </w:p>
    <w:p w:rsidR="00CD74E2" w:rsidRPr="009C27F5" w:rsidRDefault="009C27F5" w:rsidP="009C27F5">
      <w:pPr>
        <w:spacing w:line="360" w:lineRule="auto"/>
        <w:rPr>
          <w:rFonts w:cs="Times New Roman"/>
          <w:sz w:val="28"/>
          <w:szCs w:val="28"/>
        </w:rPr>
      </w:pPr>
      <w:r>
        <w:rPr>
          <w:rFonts w:cs="Times New Roman"/>
          <w:sz w:val="28"/>
          <w:szCs w:val="28"/>
        </w:rPr>
        <w:t xml:space="preserve">9. </w:t>
      </w:r>
      <w:r w:rsidR="00CD74E2" w:rsidRPr="009C27F5">
        <w:rPr>
          <w:rFonts w:cs="Times New Roman"/>
          <w:sz w:val="28"/>
          <w:szCs w:val="28"/>
        </w:rPr>
        <w:t xml:space="preserve">Право интеллектуальной собственности: Учебник / О.Л. Алексеева, А.С. </w:t>
      </w:r>
      <w:proofErr w:type="spellStart"/>
      <w:r w:rsidR="00CD74E2" w:rsidRPr="009C27F5">
        <w:rPr>
          <w:rFonts w:cs="Times New Roman"/>
          <w:sz w:val="28"/>
          <w:szCs w:val="28"/>
        </w:rPr>
        <w:t>Ворожевич</w:t>
      </w:r>
      <w:proofErr w:type="spellEnd"/>
      <w:r w:rsidR="00CD74E2" w:rsidRPr="009C27F5">
        <w:rPr>
          <w:rFonts w:cs="Times New Roman"/>
          <w:sz w:val="28"/>
          <w:szCs w:val="28"/>
        </w:rPr>
        <w:t xml:space="preserve">, Е.С. </w:t>
      </w:r>
      <w:proofErr w:type="spellStart"/>
      <w:r w:rsidR="00CD74E2" w:rsidRPr="009C27F5">
        <w:rPr>
          <w:rFonts w:cs="Times New Roman"/>
          <w:sz w:val="28"/>
          <w:szCs w:val="28"/>
        </w:rPr>
        <w:t>Гринь</w:t>
      </w:r>
      <w:proofErr w:type="spellEnd"/>
      <w:r w:rsidR="00CD74E2" w:rsidRPr="009C27F5">
        <w:rPr>
          <w:rFonts w:cs="Times New Roman"/>
          <w:sz w:val="28"/>
          <w:szCs w:val="28"/>
        </w:rPr>
        <w:t xml:space="preserve"> и др.; под общ. ред. Л.А. </w:t>
      </w:r>
      <w:proofErr w:type="spellStart"/>
      <w:r w:rsidR="00CD74E2" w:rsidRPr="009C27F5">
        <w:rPr>
          <w:rFonts w:cs="Times New Roman"/>
          <w:sz w:val="28"/>
          <w:szCs w:val="28"/>
        </w:rPr>
        <w:t>Новоселовой</w:t>
      </w:r>
      <w:proofErr w:type="spellEnd"/>
      <w:r w:rsidR="00CD74E2" w:rsidRPr="009C27F5">
        <w:rPr>
          <w:rFonts w:cs="Times New Roman"/>
          <w:sz w:val="28"/>
          <w:szCs w:val="28"/>
        </w:rPr>
        <w:t xml:space="preserve">. М.: Статут, 2019. Т. 4: Патентное право. - </w:t>
      </w:r>
      <w:r w:rsidRPr="009C27F5">
        <w:rPr>
          <w:rFonts w:cs="Times New Roman"/>
          <w:sz w:val="28"/>
          <w:szCs w:val="28"/>
        </w:rPr>
        <w:t>659 с.</w:t>
      </w:r>
    </w:p>
    <w:p w:rsidR="009D1F59" w:rsidRPr="009C27F5" w:rsidRDefault="009C27F5" w:rsidP="009C27F5">
      <w:pPr>
        <w:spacing w:line="360" w:lineRule="auto"/>
        <w:rPr>
          <w:rFonts w:cs="Times New Roman"/>
          <w:sz w:val="28"/>
          <w:szCs w:val="28"/>
        </w:rPr>
      </w:pPr>
      <w:r>
        <w:rPr>
          <w:rFonts w:cs="Times New Roman"/>
          <w:sz w:val="28"/>
          <w:szCs w:val="28"/>
        </w:rPr>
        <w:t xml:space="preserve">10. </w:t>
      </w:r>
      <w:proofErr w:type="spellStart"/>
      <w:r w:rsidR="009D1F59" w:rsidRPr="009C27F5">
        <w:rPr>
          <w:rFonts w:cs="Times New Roman"/>
          <w:sz w:val="28"/>
          <w:szCs w:val="28"/>
        </w:rPr>
        <w:t>Леднева</w:t>
      </w:r>
      <w:proofErr w:type="spellEnd"/>
      <w:r w:rsidR="009D1F59" w:rsidRPr="009C27F5">
        <w:rPr>
          <w:rFonts w:cs="Times New Roman"/>
          <w:sz w:val="28"/>
          <w:szCs w:val="28"/>
        </w:rPr>
        <w:t xml:space="preserve"> Ю.В. Стимулирование научной и инновационной деятельности посредством налоговых преференций // Финансовое право. 2021. </w:t>
      </w:r>
      <w:r w:rsidRPr="009C27F5">
        <w:rPr>
          <w:rFonts w:cs="Times New Roman"/>
          <w:sz w:val="28"/>
          <w:szCs w:val="28"/>
        </w:rPr>
        <w:t>№</w:t>
      </w:r>
      <w:r w:rsidR="009D1F59" w:rsidRPr="009C27F5">
        <w:rPr>
          <w:rFonts w:cs="Times New Roman"/>
          <w:sz w:val="28"/>
          <w:szCs w:val="28"/>
        </w:rPr>
        <w:t>8. С. 27 - 31.</w:t>
      </w:r>
    </w:p>
    <w:p w:rsidR="00CB3EAE" w:rsidRPr="009C27F5" w:rsidRDefault="009C27F5" w:rsidP="009C27F5">
      <w:pPr>
        <w:spacing w:line="360" w:lineRule="auto"/>
        <w:rPr>
          <w:rFonts w:cs="Times New Roman"/>
          <w:sz w:val="28"/>
          <w:szCs w:val="28"/>
        </w:rPr>
      </w:pPr>
      <w:r>
        <w:rPr>
          <w:rFonts w:cs="Times New Roman"/>
          <w:sz w:val="28"/>
          <w:szCs w:val="28"/>
        </w:rPr>
        <w:t xml:space="preserve">11. </w:t>
      </w:r>
      <w:r w:rsidR="00CB3EAE" w:rsidRPr="009C27F5">
        <w:rPr>
          <w:rFonts w:cs="Times New Roman"/>
          <w:sz w:val="28"/>
          <w:szCs w:val="28"/>
        </w:rPr>
        <w:t xml:space="preserve">Мамонова Д.А. Теоретические и практические аспекты правовой охраны ноу-хау // ИС. Промышленная собственность. 2020. </w:t>
      </w:r>
      <w:r w:rsidRPr="009C27F5">
        <w:rPr>
          <w:rFonts w:cs="Times New Roman"/>
          <w:sz w:val="28"/>
          <w:szCs w:val="28"/>
        </w:rPr>
        <w:t>№</w:t>
      </w:r>
      <w:r>
        <w:rPr>
          <w:rFonts w:cs="Times New Roman"/>
          <w:sz w:val="28"/>
          <w:szCs w:val="28"/>
        </w:rPr>
        <w:t>5. С. 57 - 64.</w:t>
      </w:r>
    </w:p>
    <w:p w:rsidR="009C27F5" w:rsidRPr="009C27F5" w:rsidRDefault="009C27F5" w:rsidP="009C27F5">
      <w:pPr>
        <w:spacing w:line="360" w:lineRule="auto"/>
        <w:ind w:firstLine="0"/>
        <w:jc w:val="center"/>
        <w:rPr>
          <w:rFonts w:cs="Times New Roman"/>
          <w:b/>
          <w:sz w:val="28"/>
          <w:szCs w:val="28"/>
        </w:rPr>
      </w:pPr>
      <w:r w:rsidRPr="009C27F5">
        <w:rPr>
          <w:rFonts w:cs="Times New Roman"/>
          <w:b/>
          <w:sz w:val="28"/>
          <w:szCs w:val="28"/>
        </w:rPr>
        <w:t>Электронные ресурсы</w:t>
      </w:r>
    </w:p>
    <w:p w:rsidR="004B2A96" w:rsidRPr="009C27F5" w:rsidRDefault="009C27F5" w:rsidP="009C27F5">
      <w:pPr>
        <w:spacing w:line="360" w:lineRule="auto"/>
        <w:rPr>
          <w:rFonts w:cs="Times New Roman"/>
          <w:sz w:val="28"/>
          <w:szCs w:val="28"/>
        </w:rPr>
      </w:pPr>
      <w:r>
        <w:rPr>
          <w:rStyle w:val="a5"/>
          <w:rFonts w:cs="Times New Roman"/>
          <w:b w:val="0"/>
          <w:bCs w:val="0"/>
          <w:sz w:val="28"/>
          <w:szCs w:val="28"/>
        </w:rPr>
        <w:t xml:space="preserve">12. </w:t>
      </w:r>
      <w:r w:rsidR="004B2A96" w:rsidRPr="009C27F5">
        <w:rPr>
          <w:rStyle w:val="a5"/>
          <w:rFonts w:cs="Times New Roman"/>
          <w:b w:val="0"/>
          <w:bCs w:val="0"/>
          <w:sz w:val="28"/>
          <w:szCs w:val="28"/>
        </w:rPr>
        <w:t>Налоговые льготы для инновационной деятельности //URL: http://www.briik.ru/index.php/factory?id=52 (дата обращения: 26.01.2022).</w:t>
      </w:r>
    </w:p>
    <w:p w:rsidR="009D1F59" w:rsidRPr="009C27F5" w:rsidRDefault="009D1F59" w:rsidP="009C27F5">
      <w:pPr>
        <w:spacing w:line="360" w:lineRule="auto"/>
        <w:rPr>
          <w:rFonts w:cs="Times New Roman"/>
          <w:sz w:val="28"/>
          <w:szCs w:val="28"/>
        </w:rPr>
      </w:pPr>
    </w:p>
    <w:sectPr w:rsidR="009D1F59" w:rsidRPr="009C27F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EEB" w:rsidRDefault="00224EEB" w:rsidP="004B2A96">
      <w:r>
        <w:separator/>
      </w:r>
    </w:p>
  </w:endnote>
  <w:endnote w:type="continuationSeparator" w:id="0">
    <w:p w:rsidR="00224EEB" w:rsidRDefault="00224EEB" w:rsidP="004B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423382"/>
      <w:docPartObj>
        <w:docPartGallery w:val="Page Numbers (Bottom of Page)"/>
        <w:docPartUnique/>
      </w:docPartObj>
    </w:sdtPr>
    <w:sdtContent>
      <w:p w:rsidR="009C27F5" w:rsidRDefault="009C27F5" w:rsidP="004B2A96">
        <w:pPr>
          <w:pStyle w:val="a9"/>
          <w:ind w:firstLine="0"/>
          <w:jc w:val="center"/>
        </w:pPr>
        <w:r>
          <w:fldChar w:fldCharType="begin"/>
        </w:r>
        <w:r>
          <w:instrText>PAGE   \* MERGEFORMAT</w:instrText>
        </w:r>
        <w:r>
          <w:fldChar w:fldCharType="separate"/>
        </w:r>
        <w:r w:rsidR="00C711BF">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EEB" w:rsidRDefault="00224EEB" w:rsidP="004B2A96">
      <w:r>
        <w:separator/>
      </w:r>
    </w:p>
  </w:footnote>
  <w:footnote w:type="continuationSeparator" w:id="0">
    <w:p w:rsidR="00224EEB" w:rsidRDefault="00224EEB" w:rsidP="004B2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B21B5"/>
    <w:multiLevelType w:val="multilevel"/>
    <w:tmpl w:val="A5FA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947FB"/>
    <w:multiLevelType w:val="multilevel"/>
    <w:tmpl w:val="3F90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AA"/>
    <w:rsid w:val="000210CC"/>
    <w:rsid w:val="00044222"/>
    <w:rsid w:val="00064A71"/>
    <w:rsid w:val="000A2BD2"/>
    <w:rsid w:val="000C483D"/>
    <w:rsid w:val="001163D5"/>
    <w:rsid w:val="001B44B3"/>
    <w:rsid w:val="001F72E8"/>
    <w:rsid w:val="00224EEB"/>
    <w:rsid w:val="00296094"/>
    <w:rsid w:val="002C11B5"/>
    <w:rsid w:val="003742F2"/>
    <w:rsid w:val="00397E40"/>
    <w:rsid w:val="003A452A"/>
    <w:rsid w:val="00412B77"/>
    <w:rsid w:val="004463C1"/>
    <w:rsid w:val="004A39A3"/>
    <w:rsid w:val="004B2A96"/>
    <w:rsid w:val="00537852"/>
    <w:rsid w:val="005909F2"/>
    <w:rsid w:val="005A3106"/>
    <w:rsid w:val="005C726F"/>
    <w:rsid w:val="005E3371"/>
    <w:rsid w:val="00621B69"/>
    <w:rsid w:val="00641492"/>
    <w:rsid w:val="00652731"/>
    <w:rsid w:val="006660C9"/>
    <w:rsid w:val="006C6015"/>
    <w:rsid w:val="007309C6"/>
    <w:rsid w:val="00737B31"/>
    <w:rsid w:val="007E6F0C"/>
    <w:rsid w:val="00810ECD"/>
    <w:rsid w:val="00932A2C"/>
    <w:rsid w:val="009C27F5"/>
    <w:rsid w:val="009D1F59"/>
    <w:rsid w:val="009F372A"/>
    <w:rsid w:val="00A3537B"/>
    <w:rsid w:val="00AD6119"/>
    <w:rsid w:val="00AF22AA"/>
    <w:rsid w:val="00C02CEE"/>
    <w:rsid w:val="00C63E25"/>
    <w:rsid w:val="00C64AF3"/>
    <w:rsid w:val="00C711BF"/>
    <w:rsid w:val="00C959A7"/>
    <w:rsid w:val="00CB3EAE"/>
    <w:rsid w:val="00CD74E2"/>
    <w:rsid w:val="00D70CE4"/>
    <w:rsid w:val="00DF4DDB"/>
    <w:rsid w:val="00DF640A"/>
    <w:rsid w:val="00E03677"/>
    <w:rsid w:val="00EA735A"/>
    <w:rsid w:val="00EB1449"/>
    <w:rsid w:val="00ED2856"/>
    <w:rsid w:val="00ED3AC2"/>
    <w:rsid w:val="00F238E4"/>
    <w:rsid w:val="00FE0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E78AF-907D-4E49-AA16-43D315CA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26F"/>
    <w:pPr>
      <w:spacing w:after="0" w:line="240" w:lineRule="auto"/>
      <w:ind w:firstLine="709"/>
      <w:jc w:val="both"/>
    </w:pPr>
    <w:rPr>
      <w:rFonts w:ascii="Times New Roman" w:hAnsi="Times New Roman"/>
      <w:sz w:val="24"/>
    </w:rPr>
  </w:style>
  <w:style w:type="paragraph" w:styleId="1">
    <w:name w:val="heading 1"/>
    <w:basedOn w:val="a"/>
    <w:next w:val="a"/>
    <w:link w:val="10"/>
    <w:uiPriority w:val="9"/>
    <w:qFormat/>
    <w:rsid w:val="009C27F5"/>
    <w:pPr>
      <w:keepNext/>
      <w:keepLines/>
      <w:spacing w:line="360" w:lineRule="auto"/>
      <w:ind w:firstLine="0"/>
      <w:jc w:val="center"/>
      <w:outlineLvl w:val="0"/>
    </w:pPr>
    <w:rPr>
      <w:rFonts w:eastAsiaTheme="majorEastAsia"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72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C27F5"/>
    <w:rPr>
      <w:rFonts w:ascii="Times New Roman" w:eastAsiaTheme="majorEastAsia" w:hAnsi="Times New Roman" w:cstheme="majorBidi"/>
      <w:b/>
      <w:color w:val="000000" w:themeColor="text1"/>
      <w:sz w:val="28"/>
      <w:szCs w:val="32"/>
    </w:rPr>
  </w:style>
  <w:style w:type="paragraph" w:styleId="a3">
    <w:name w:val="No Spacing"/>
    <w:uiPriority w:val="1"/>
    <w:qFormat/>
    <w:rsid w:val="005909F2"/>
    <w:pPr>
      <w:spacing w:after="0" w:line="240" w:lineRule="auto"/>
      <w:ind w:firstLine="709"/>
      <w:jc w:val="both"/>
    </w:pPr>
    <w:rPr>
      <w:rFonts w:ascii="Times New Roman" w:hAnsi="Times New Roman"/>
      <w:sz w:val="24"/>
    </w:rPr>
  </w:style>
  <w:style w:type="paragraph" w:styleId="a4">
    <w:name w:val="Normal (Web)"/>
    <w:basedOn w:val="a"/>
    <w:uiPriority w:val="99"/>
    <w:semiHidden/>
    <w:unhideWhenUsed/>
    <w:rsid w:val="00EA735A"/>
    <w:pPr>
      <w:spacing w:before="100" w:beforeAutospacing="1" w:after="100" w:afterAutospacing="1"/>
      <w:ind w:firstLine="0"/>
      <w:jc w:val="left"/>
    </w:pPr>
    <w:rPr>
      <w:rFonts w:eastAsia="Times New Roman" w:cs="Times New Roman"/>
      <w:szCs w:val="24"/>
      <w:lang w:eastAsia="ru-RU"/>
    </w:rPr>
  </w:style>
  <w:style w:type="character" w:styleId="a5">
    <w:name w:val="Strong"/>
    <w:basedOn w:val="a0"/>
    <w:uiPriority w:val="22"/>
    <w:qFormat/>
    <w:rsid w:val="004B2A96"/>
    <w:rPr>
      <w:b/>
      <w:bCs/>
    </w:rPr>
  </w:style>
  <w:style w:type="character" w:styleId="a6">
    <w:name w:val="Hyperlink"/>
    <w:basedOn w:val="a0"/>
    <w:uiPriority w:val="99"/>
    <w:unhideWhenUsed/>
    <w:rsid w:val="004B2A96"/>
    <w:rPr>
      <w:color w:val="0563C1" w:themeColor="hyperlink"/>
      <w:u w:val="single"/>
    </w:rPr>
  </w:style>
  <w:style w:type="paragraph" w:styleId="a7">
    <w:name w:val="header"/>
    <w:basedOn w:val="a"/>
    <w:link w:val="a8"/>
    <w:uiPriority w:val="99"/>
    <w:unhideWhenUsed/>
    <w:rsid w:val="004B2A96"/>
    <w:pPr>
      <w:tabs>
        <w:tab w:val="center" w:pos="4677"/>
        <w:tab w:val="right" w:pos="9355"/>
      </w:tabs>
    </w:pPr>
  </w:style>
  <w:style w:type="character" w:customStyle="1" w:styleId="a8">
    <w:name w:val="Верхний колонтитул Знак"/>
    <w:basedOn w:val="a0"/>
    <w:link w:val="a7"/>
    <w:uiPriority w:val="99"/>
    <w:rsid w:val="004B2A96"/>
    <w:rPr>
      <w:rFonts w:ascii="Times New Roman" w:hAnsi="Times New Roman"/>
      <w:sz w:val="24"/>
    </w:rPr>
  </w:style>
  <w:style w:type="paragraph" w:styleId="a9">
    <w:name w:val="footer"/>
    <w:basedOn w:val="a"/>
    <w:link w:val="aa"/>
    <w:uiPriority w:val="99"/>
    <w:unhideWhenUsed/>
    <w:rsid w:val="004B2A96"/>
    <w:pPr>
      <w:tabs>
        <w:tab w:val="center" w:pos="4677"/>
        <w:tab w:val="right" w:pos="9355"/>
      </w:tabs>
    </w:pPr>
  </w:style>
  <w:style w:type="character" w:customStyle="1" w:styleId="aa">
    <w:name w:val="Нижний колонтитул Знак"/>
    <w:basedOn w:val="a0"/>
    <w:link w:val="a9"/>
    <w:uiPriority w:val="99"/>
    <w:rsid w:val="004B2A96"/>
    <w:rPr>
      <w:rFonts w:ascii="Times New Roman" w:hAnsi="Times New Roman"/>
      <w:sz w:val="24"/>
    </w:rPr>
  </w:style>
  <w:style w:type="paragraph" w:styleId="ab">
    <w:name w:val="List Paragraph"/>
    <w:basedOn w:val="a"/>
    <w:uiPriority w:val="34"/>
    <w:qFormat/>
    <w:rsid w:val="009C27F5"/>
    <w:pPr>
      <w:ind w:left="720"/>
      <w:contextualSpacing/>
    </w:pPr>
  </w:style>
  <w:style w:type="paragraph" w:styleId="ac">
    <w:name w:val="TOC Heading"/>
    <w:basedOn w:val="1"/>
    <w:next w:val="a"/>
    <w:uiPriority w:val="39"/>
    <w:unhideWhenUsed/>
    <w:qFormat/>
    <w:rsid w:val="009C27F5"/>
    <w:pPr>
      <w:spacing w:before="240"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9C27F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87D8-53D1-4928-9E8F-E8CB59DF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5577</Words>
  <Characters>31792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2022-01-27T12:40:00Z</dcterms:created>
  <dcterms:modified xsi:type="dcterms:W3CDTF">2022-01-27T15:46:00Z</dcterms:modified>
</cp:coreProperties>
</file>